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163" w:rsidRPr="00E327AF" w:rsidRDefault="00B22163" w:rsidP="00514D71">
      <w:pPr>
        <w:spacing w:after="0" w:line="240" w:lineRule="auto"/>
        <w:jc w:val="center"/>
        <w:rPr>
          <w:rFonts w:ascii="Times New Roman" w:eastAsia="Times New Roman" w:hAnsi="Times New Roman" w:cs="Times New Roman"/>
          <w:bCs/>
          <w:color w:val="000000"/>
          <w:sz w:val="24"/>
          <w:szCs w:val="24"/>
          <w:lang w:eastAsia="lt-LT"/>
        </w:rPr>
      </w:pPr>
      <w:r w:rsidRPr="00E327AF">
        <w:rPr>
          <w:rFonts w:ascii="Times New Roman" w:eastAsia="Times New Roman" w:hAnsi="Times New Roman" w:cs="Times New Roman"/>
          <w:bCs/>
          <w:color w:val="000000"/>
          <w:sz w:val="24"/>
          <w:szCs w:val="24"/>
          <w:lang w:eastAsia="lt-LT"/>
        </w:rPr>
        <w:t>„Diemedžio“ ugdymo centro</w:t>
      </w:r>
    </w:p>
    <w:p w:rsidR="00B22163" w:rsidRPr="00E327AF" w:rsidRDefault="00B22163" w:rsidP="00514D71">
      <w:pPr>
        <w:spacing w:after="0" w:line="240" w:lineRule="auto"/>
        <w:jc w:val="center"/>
        <w:rPr>
          <w:rFonts w:ascii="Times New Roman" w:eastAsia="Times New Roman" w:hAnsi="Times New Roman" w:cs="Times New Roman"/>
          <w:bCs/>
          <w:color w:val="000000"/>
          <w:sz w:val="24"/>
          <w:szCs w:val="24"/>
          <w:lang w:eastAsia="lt-LT"/>
        </w:rPr>
      </w:pPr>
      <w:r w:rsidRPr="00E327AF">
        <w:rPr>
          <w:rFonts w:ascii="Times New Roman" w:eastAsia="Times New Roman" w:hAnsi="Times New Roman" w:cs="Times New Roman"/>
          <w:bCs/>
          <w:color w:val="000000"/>
          <w:sz w:val="24"/>
          <w:szCs w:val="24"/>
          <w:lang w:eastAsia="lt-LT"/>
        </w:rPr>
        <w:t>l. e. direktoriaus pareigas</w:t>
      </w:r>
    </w:p>
    <w:p w:rsidR="00B22163" w:rsidRPr="00E327AF" w:rsidRDefault="00B22163" w:rsidP="00514D71">
      <w:pPr>
        <w:spacing w:after="0" w:line="240" w:lineRule="auto"/>
        <w:jc w:val="center"/>
        <w:rPr>
          <w:rFonts w:ascii="Times New Roman" w:eastAsia="Times New Roman" w:hAnsi="Times New Roman" w:cs="Times New Roman"/>
          <w:bCs/>
          <w:color w:val="000000"/>
          <w:sz w:val="24"/>
          <w:szCs w:val="24"/>
          <w:lang w:eastAsia="lt-LT"/>
        </w:rPr>
      </w:pPr>
      <w:r w:rsidRPr="00E327AF">
        <w:rPr>
          <w:rFonts w:ascii="Times New Roman" w:eastAsia="Times New Roman" w:hAnsi="Times New Roman" w:cs="Times New Roman"/>
          <w:bCs/>
          <w:color w:val="000000"/>
          <w:sz w:val="24"/>
          <w:szCs w:val="24"/>
          <w:lang w:eastAsia="lt-LT"/>
        </w:rPr>
        <w:t xml:space="preserve">Birutės </w:t>
      </w:r>
      <w:proofErr w:type="spellStart"/>
      <w:r w:rsidRPr="00E327AF">
        <w:rPr>
          <w:rFonts w:ascii="Times New Roman" w:eastAsia="Times New Roman" w:hAnsi="Times New Roman" w:cs="Times New Roman"/>
          <w:bCs/>
          <w:color w:val="000000"/>
          <w:sz w:val="24"/>
          <w:szCs w:val="24"/>
          <w:lang w:eastAsia="lt-LT"/>
        </w:rPr>
        <w:t>Šimkuvienės</w:t>
      </w:r>
      <w:proofErr w:type="spellEnd"/>
    </w:p>
    <w:p w:rsidR="00B22163" w:rsidRDefault="00B22163" w:rsidP="00514D71">
      <w:pPr>
        <w:spacing w:after="0" w:line="240" w:lineRule="auto"/>
        <w:jc w:val="center"/>
        <w:rPr>
          <w:rFonts w:ascii="Times New Roman" w:eastAsia="Times New Roman" w:hAnsi="Times New Roman" w:cs="Times New Roman"/>
          <w:b/>
          <w:bCs/>
          <w:color w:val="000000"/>
          <w:sz w:val="24"/>
          <w:szCs w:val="24"/>
          <w:lang w:eastAsia="lt-LT"/>
        </w:rPr>
      </w:pPr>
    </w:p>
    <w:p w:rsidR="00B22163" w:rsidRDefault="00B22163" w:rsidP="00514D71">
      <w:pPr>
        <w:spacing w:after="0" w:line="240" w:lineRule="auto"/>
        <w:jc w:val="center"/>
        <w:rPr>
          <w:rFonts w:ascii="Times New Roman" w:eastAsia="Times New Roman" w:hAnsi="Times New Roman" w:cs="Times New Roman"/>
          <w:b/>
          <w:bCs/>
          <w:color w:val="000000"/>
          <w:sz w:val="24"/>
          <w:szCs w:val="24"/>
          <w:lang w:eastAsia="lt-LT"/>
        </w:rPr>
      </w:pPr>
    </w:p>
    <w:p w:rsidR="00514D71" w:rsidRDefault="00514D71" w:rsidP="00514D7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
          <w:bCs/>
          <w:color w:val="000000"/>
          <w:sz w:val="24"/>
          <w:szCs w:val="24"/>
          <w:lang w:eastAsia="lt-LT"/>
        </w:rPr>
        <w:t>METŲ VEIKLOS ATASKAITA</w:t>
      </w:r>
    </w:p>
    <w:p w:rsidR="00514D71" w:rsidRDefault="00514D71" w:rsidP="00514D7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w:t>
      </w:r>
    </w:p>
    <w:p w:rsidR="00514D71" w:rsidRDefault="00394056" w:rsidP="00E327AF">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2021</w:t>
      </w:r>
      <w:r w:rsidR="006C5EEF">
        <w:rPr>
          <w:rFonts w:ascii="Times New Roman" w:eastAsia="Times New Roman" w:hAnsi="Times New Roman" w:cs="Times New Roman"/>
          <w:color w:val="000000"/>
          <w:sz w:val="24"/>
          <w:szCs w:val="24"/>
          <w:lang w:eastAsia="lt-LT"/>
        </w:rPr>
        <w:t>-01-20</w:t>
      </w:r>
      <w:r w:rsidR="00E327AF">
        <w:rPr>
          <w:rFonts w:ascii="Times New Roman" w:eastAsia="Times New Roman" w:hAnsi="Times New Roman" w:cs="Times New Roman"/>
          <w:color w:val="000000"/>
          <w:sz w:val="24"/>
          <w:szCs w:val="24"/>
          <w:lang w:eastAsia="lt-LT"/>
        </w:rPr>
        <w:t xml:space="preserve"> </w:t>
      </w:r>
      <w:proofErr w:type="spellStart"/>
      <w:r w:rsidR="00514D71">
        <w:rPr>
          <w:rFonts w:ascii="Times New Roman" w:eastAsia="Times New Roman" w:hAnsi="Times New Roman" w:cs="Times New Roman"/>
          <w:color w:val="000000"/>
          <w:sz w:val="24"/>
          <w:szCs w:val="24"/>
          <w:lang w:eastAsia="lt-LT"/>
        </w:rPr>
        <w:t>Nr</w:t>
      </w:r>
      <w:proofErr w:type="spellEnd"/>
      <w:r w:rsidR="00514D71">
        <w:rPr>
          <w:rFonts w:ascii="Times New Roman" w:eastAsia="Times New Roman" w:hAnsi="Times New Roman" w:cs="Times New Roman"/>
          <w:color w:val="000000"/>
          <w:sz w:val="24"/>
          <w:szCs w:val="24"/>
          <w:lang w:eastAsia="lt-LT"/>
        </w:rPr>
        <w:t xml:space="preserve">. </w:t>
      </w:r>
    </w:p>
    <w:p w:rsidR="00514D71" w:rsidRDefault="00E327AF" w:rsidP="00E327AF">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Švėkšna</w:t>
      </w:r>
    </w:p>
    <w:p w:rsidR="00514D71" w:rsidRDefault="00514D71" w:rsidP="00514D7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w:t>
      </w:r>
    </w:p>
    <w:p w:rsidR="00514D71" w:rsidRDefault="00514D71" w:rsidP="00514D71">
      <w:pPr>
        <w:spacing w:after="0" w:line="240" w:lineRule="auto"/>
        <w:jc w:val="center"/>
        <w:rPr>
          <w:rFonts w:ascii="Times New Roman" w:eastAsia="Times New Roman" w:hAnsi="Times New Roman" w:cs="Times New Roman"/>
          <w:color w:val="000000"/>
          <w:sz w:val="24"/>
          <w:szCs w:val="24"/>
          <w:lang w:eastAsia="lt-LT"/>
        </w:rPr>
      </w:pPr>
      <w:bookmarkStart w:id="0" w:name="part_d71fcc0280cb49c79d2c791b413761f7"/>
      <w:bookmarkEnd w:id="0"/>
      <w:r>
        <w:rPr>
          <w:rFonts w:ascii="Times New Roman" w:eastAsia="Times New Roman" w:hAnsi="Times New Roman" w:cs="Times New Roman"/>
          <w:b/>
          <w:bCs/>
          <w:color w:val="000000"/>
          <w:sz w:val="24"/>
          <w:szCs w:val="24"/>
          <w:lang w:eastAsia="lt-LT"/>
        </w:rPr>
        <w:t>I SKYRIUS</w:t>
      </w:r>
    </w:p>
    <w:p w:rsidR="00514D71" w:rsidRDefault="00514D71" w:rsidP="00514D7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
          <w:bCs/>
          <w:color w:val="000000"/>
          <w:sz w:val="24"/>
          <w:szCs w:val="24"/>
          <w:lang w:eastAsia="lt-LT"/>
        </w:rPr>
        <w:t>STRATEGINIO PLANO IR METINIO VEIKLOS PLANO ĮGYVENDINIMAS</w:t>
      </w:r>
    </w:p>
    <w:p w:rsidR="00514D71" w:rsidRDefault="00514D71" w:rsidP="00514D7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
          <w:bCs/>
          <w:color w:val="000000"/>
          <w:sz w:val="24"/>
          <w:szCs w:val="24"/>
          <w:lang w:eastAsia="lt-LT"/>
        </w:rPr>
        <w:t> </w:t>
      </w:r>
    </w:p>
    <w:tbl>
      <w:tblPr>
        <w:tblW w:w="0" w:type="auto"/>
        <w:tblInd w:w="-147" w:type="dxa"/>
        <w:tblCellMar>
          <w:left w:w="0" w:type="dxa"/>
          <w:right w:w="0" w:type="dxa"/>
        </w:tblCellMar>
        <w:tblLook w:val="04A0" w:firstRow="1" w:lastRow="0" w:firstColumn="1" w:lastColumn="0" w:noHBand="0" w:noVBand="1"/>
      </w:tblPr>
      <w:tblGrid>
        <w:gridCol w:w="9775"/>
      </w:tblGrid>
      <w:tr w:rsidR="00514D71" w:rsidTr="00514D71">
        <w:tc>
          <w:tcPr>
            <w:tcW w:w="97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94056" w:rsidRPr="002602C3" w:rsidRDefault="00514D71" w:rsidP="00E37FB2">
            <w:pPr>
              <w:spacing w:after="0" w:line="240" w:lineRule="auto"/>
              <w:ind w:firstLine="851"/>
              <w:jc w:val="both"/>
              <w:rPr>
                <w:rFonts w:ascii="Times New Roman" w:eastAsia="+mn-ea" w:hAnsi="Times New Roman" w:cs="Times New Roman"/>
                <w:b/>
                <w:kern w:val="24"/>
                <w:sz w:val="24"/>
                <w:szCs w:val="24"/>
              </w:rPr>
            </w:pPr>
            <w:r>
              <w:rPr>
                <w:rFonts w:ascii="Times New Roman" w:eastAsia="Times New Roman" w:hAnsi="Times New Roman" w:cs="Times New Roman"/>
                <w:sz w:val="20"/>
                <w:szCs w:val="20"/>
                <w:lang w:eastAsia="lt-LT"/>
              </w:rPr>
              <w:t> </w:t>
            </w:r>
            <w:r w:rsidR="00394056" w:rsidRPr="009E43FD">
              <w:rPr>
                <w:rFonts w:ascii="Times New Roman" w:hAnsi="Times New Roman" w:cs="Times New Roman"/>
                <w:sz w:val="24"/>
                <w:szCs w:val="24"/>
              </w:rPr>
              <w:t xml:space="preserve">2019-2021 </w:t>
            </w:r>
            <w:proofErr w:type="spellStart"/>
            <w:r w:rsidR="00394056" w:rsidRPr="009E43FD">
              <w:rPr>
                <w:rFonts w:ascii="Times New Roman" w:hAnsi="Times New Roman" w:cs="Times New Roman"/>
                <w:sz w:val="24"/>
                <w:szCs w:val="24"/>
              </w:rPr>
              <w:t>m</w:t>
            </w:r>
            <w:proofErr w:type="spellEnd"/>
            <w:r w:rsidR="00394056" w:rsidRPr="009E43FD">
              <w:rPr>
                <w:rFonts w:ascii="Times New Roman" w:hAnsi="Times New Roman" w:cs="Times New Roman"/>
                <w:sz w:val="24"/>
                <w:szCs w:val="24"/>
              </w:rPr>
              <w:t>. strateginiame plane buvo iškelti du tikslai: 1) plėtoti metodinės ir konsultacinės pagalbos teikimą šalies mokiniams, pedagoginiams darbuotojams, tėvams (globėjams), informuoti visuomenę apie teikiamas švietimo pagalbos paslaugas; 2) gerinti elgesio ir/ar emocijų</w:t>
            </w:r>
            <w:r w:rsidR="00E37FB2">
              <w:rPr>
                <w:rFonts w:ascii="Times New Roman" w:hAnsi="Times New Roman" w:cs="Times New Roman"/>
                <w:sz w:val="24"/>
                <w:szCs w:val="24"/>
              </w:rPr>
              <w:t xml:space="preserve"> </w:t>
            </w:r>
            <w:r w:rsidR="00E37FB2" w:rsidRPr="00E37FB2">
              <w:rPr>
                <w:rFonts w:ascii="Times New Roman" w:hAnsi="Times New Roman" w:cs="Times New Roman"/>
                <w:sz w:val="24"/>
                <w:szCs w:val="24"/>
              </w:rPr>
              <w:t>sutrikimų</w:t>
            </w:r>
            <w:r w:rsidR="00394056" w:rsidRPr="00E37FB2">
              <w:rPr>
                <w:rFonts w:ascii="Times New Roman" w:hAnsi="Times New Roman" w:cs="Times New Roman"/>
                <w:color w:val="FF0000"/>
                <w:sz w:val="24"/>
                <w:szCs w:val="24"/>
              </w:rPr>
              <w:t xml:space="preserve"> </w:t>
            </w:r>
            <w:r w:rsidR="00394056" w:rsidRPr="009E43FD">
              <w:rPr>
                <w:rFonts w:ascii="Times New Roman" w:hAnsi="Times New Roman" w:cs="Times New Roman"/>
                <w:sz w:val="24"/>
                <w:szCs w:val="24"/>
              </w:rPr>
              <w:t>turinčių mokinių ugdymo (si) kokybę. Įgyvend</w:t>
            </w:r>
            <w:r w:rsidR="00E37FB2">
              <w:rPr>
                <w:rFonts w:ascii="Times New Roman" w:hAnsi="Times New Roman" w:cs="Times New Roman"/>
                <w:sz w:val="24"/>
                <w:szCs w:val="24"/>
              </w:rPr>
              <w:t>inant pirmąjį strateginio plano</w:t>
            </w:r>
            <w:r w:rsidR="00394056" w:rsidRPr="009E43FD">
              <w:rPr>
                <w:rFonts w:ascii="Times New Roman" w:hAnsi="Times New Roman" w:cs="Times New Roman"/>
                <w:sz w:val="24"/>
                <w:szCs w:val="24"/>
              </w:rPr>
              <w:t xml:space="preserve"> tik</w:t>
            </w:r>
            <w:r w:rsidR="00E37FB2">
              <w:rPr>
                <w:rFonts w:ascii="Times New Roman" w:hAnsi="Times New Roman" w:cs="Times New Roman"/>
                <w:sz w:val="24"/>
                <w:szCs w:val="24"/>
              </w:rPr>
              <w:t>slą buvo vykdomi šie uždaviniai</w:t>
            </w:r>
            <w:r w:rsidR="00394056" w:rsidRPr="009E43FD">
              <w:rPr>
                <w:rFonts w:ascii="Times New Roman" w:hAnsi="Times New Roman" w:cs="Times New Roman"/>
                <w:sz w:val="24"/>
                <w:szCs w:val="24"/>
              </w:rPr>
              <w:t>: plėtoti švietimo pagalbos teikimą vaikams, turintiems elgesio ir/ar emocijų sutrikimų,</w:t>
            </w:r>
            <w:r w:rsidR="00394056" w:rsidRPr="009E43FD">
              <w:rPr>
                <w:rFonts w:ascii="Times New Roman" w:hAnsi="Times New Roman" w:cs="Times New Roman"/>
                <w:bCs/>
                <w:iCs/>
                <w:sz w:val="24"/>
                <w:szCs w:val="24"/>
              </w:rPr>
              <w:t xml:space="preserve"> tobulinti pagalbos šeimai, mokyklai konsultavimo sistemą,</w:t>
            </w:r>
            <w:r w:rsidR="00394056" w:rsidRPr="009E43FD">
              <w:rPr>
                <w:rFonts w:ascii="Times New Roman" w:hAnsi="Times New Roman" w:cs="Times New Roman"/>
                <w:sz w:val="24"/>
                <w:szCs w:val="24"/>
              </w:rPr>
              <w:t xml:space="preserve"> plėtoti visuomenės informavimą, gerinant Centro įvaizdį</w:t>
            </w:r>
            <w:r w:rsidR="00394056" w:rsidRPr="009B38EA">
              <w:rPr>
                <w:rFonts w:ascii="Times New Roman" w:hAnsi="Times New Roman" w:cs="Times New Roman"/>
                <w:sz w:val="24"/>
                <w:szCs w:val="24"/>
              </w:rPr>
              <w:t>.</w:t>
            </w:r>
            <w:r w:rsidR="004442C0" w:rsidRPr="009B38EA">
              <w:rPr>
                <w:rFonts w:ascii="Times New Roman" w:hAnsi="Times New Roman" w:cs="Times New Roman"/>
                <w:sz w:val="24"/>
                <w:szCs w:val="24"/>
              </w:rPr>
              <w:t xml:space="preserve"> </w:t>
            </w:r>
            <w:r w:rsidR="00260C37" w:rsidRPr="009B38EA">
              <w:rPr>
                <w:rFonts w:ascii="Times New Roman" w:hAnsi="Times New Roman" w:cs="Times New Roman"/>
                <w:sz w:val="24"/>
                <w:szCs w:val="24"/>
              </w:rPr>
              <w:t>Centre mokėsi 29 mokiniai iš 21 savivaldybės</w:t>
            </w:r>
            <w:r w:rsidR="00174D54" w:rsidRPr="009B38EA">
              <w:rPr>
                <w:rFonts w:ascii="Times New Roman" w:hAnsi="Times New Roman" w:cs="Times New Roman"/>
                <w:sz w:val="24"/>
                <w:szCs w:val="24"/>
              </w:rPr>
              <w:t>.</w:t>
            </w:r>
            <w:r w:rsidR="00260C37" w:rsidRPr="009B38EA">
              <w:rPr>
                <w:rFonts w:ascii="Times New Roman" w:hAnsi="Times New Roman" w:cs="Times New Roman"/>
                <w:sz w:val="24"/>
                <w:szCs w:val="24"/>
              </w:rPr>
              <w:t xml:space="preserve"> </w:t>
            </w:r>
            <w:r w:rsidR="004442C0" w:rsidRPr="009B38EA">
              <w:rPr>
                <w:rFonts w:ascii="Times New Roman" w:hAnsi="Times New Roman" w:cs="Times New Roman"/>
                <w:sz w:val="24"/>
                <w:szCs w:val="24"/>
              </w:rPr>
              <w:t xml:space="preserve">Dėl </w:t>
            </w:r>
            <w:proofErr w:type="spellStart"/>
            <w:r w:rsidR="004442C0" w:rsidRPr="009B38EA">
              <w:rPr>
                <w:rFonts w:ascii="Times New Roman" w:hAnsi="Times New Roman" w:cs="Times New Roman"/>
                <w:sz w:val="24"/>
                <w:szCs w:val="24"/>
              </w:rPr>
              <w:t>covid-19</w:t>
            </w:r>
            <w:proofErr w:type="spellEnd"/>
            <w:r w:rsidR="004442C0" w:rsidRPr="009B38EA">
              <w:rPr>
                <w:rFonts w:ascii="Times New Roman" w:hAnsi="Times New Roman" w:cs="Times New Roman"/>
                <w:sz w:val="24"/>
                <w:szCs w:val="24"/>
              </w:rPr>
              <w:t xml:space="preserve"> ligos paskelbtos pandemijos </w:t>
            </w:r>
            <w:r w:rsidR="00174D54" w:rsidRPr="009B38EA">
              <w:rPr>
                <w:rFonts w:ascii="Times New Roman" w:hAnsi="Times New Roman" w:cs="Times New Roman"/>
                <w:sz w:val="24"/>
                <w:szCs w:val="24"/>
              </w:rPr>
              <w:t>ir</w:t>
            </w:r>
            <w:r w:rsidR="00E37FB2">
              <w:rPr>
                <w:rFonts w:ascii="Times New Roman" w:hAnsi="Times New Roman" w:cs="Times New Roman"/>
                <w:sz w:val="24"/>
                <w:szCs w:val="24"/>
              </w:rPr>
              <w:t xml:space="preserve"> prasidėjus </w:t>
            </w:r>
            <w:proofErr w:type="spellStart"/>
            <w:r w:rsidR="00E37FB2">
              <w:rPr>
                <w:rFonts w:ascii="Times New Roman" w:hAnsi="Times New Roman" w:cs="Times New Roman"/>
                <w:sz w:val="24"/>
                <w:szCs w:val="24"/>
              </w:rPr>
              <w:t>nuotoliniui</w:t>
            </w:r>
            <w:proofErr w:type="spellEnd"/>
            <w:r w:rsidR="00E37FB2">
              <w:rPr>
                <w:rFonts w:ascii="Times New Roman" w:hAnsi="Times New Roman" w:cs="Times New Roman"/>
                <w:sz w:val="24"/>
                <w:szCs w:val="24"/>
              </w:rPr>
              <w:t xml:space="preserve"> mokymui</w:t>
            </w:r>
            <w:r w:rsidR="004442C0" w:rsidRPr="009B38EA">
              <w:rPr>
                <w:rFonts w:ascii="Times New Roman" w:hAnsi="Times New Roman" w:cs="Times New Roman"/>
                <w:sz w:val="24"/>
                <w:szCs w:val="24"/>
              </w:rPr>
              <w:t xml:space="preserve"> </w:t>
            </w:r>
            <w:r w:rsidR="00ED68B4" w:rsidRPr="009B38EA">
              <w:rPr>
                <w:rFonts w:ascii="Times New Roman" w:hAnsi="Times New Roman" w:cs="Times New Roman"/>
                <w:sz w:val="24"/>
                <w:szCs w:val="24"/>
              </w:rPr>
              <w:t xml:space="preserve">trumpalaikėm konsultacijoms atvyko </w:t>
            </w:r>
            <w:r w:rsidR="00260C37" w:rsidRPr="009B38EA">
              <w:rPr>
                <w:rFonts w:ascii="Times New Roman" w:hAnsi="Times New Roman" w:cs="Times New Roman"/>
                <w:sz w:val="24"/>
                <w:szCs w:val="24"/>
              </w:rPr>
              <w:t>6 mokiniai</w:t>
            </w:r>
            <w:r w:rsidR="00853B51" w:rsidRPr="009B38EA">
              <w:rPr>
                <w:rFonts w:ascii="Times New Roman" w:hAnsi="Times New Roman" w:cs="Times New Roman"/>
                <w:sz w:val="24"/>
                <w:szCs w:val="24"/>
              </w:rPr>
              <w:t>.</w:t>
            </w:r>
            <w:r w:rsidR="004442C0" w:rsidRPr="009B38EA">
              <w:rPr>
                <w:rFonts w:ascii="Times New Roman" w:hAnsi="Times New Roman" w:cs="Times New Roman"/>
                <w:sz w:val="24"/>
                <w:szCs w:val="24"/>
              </w:rPr>
              <w:t xml:space="preserve"> </w:t>
            </w:r>
            <w:r w:rsidR="002B2F54" w:rsidRPr="009B38EA">
              <w:rPr>
                <w:rFonts w:ascii="Times New Roman" w:hAnsi="Times New Roman" w:cs="Times New Roman"/>
                <w:sz w:val="24"/>
                <w:szCs w:val="24"/>
              </w:rPr>
              <w:t>Siekiant plėtoti  švietimo pagalbą vaikams, turintiems elgesio ir emocijų sutrikimus buvo organizuoti 2 tiksliniai seminarai ir susitikimai</w:t>
            </w:r>
            <w:r w:rsidR="00AD29B3">
              <w:rPr>
                <w:rFonts w:ascii="Times New Roman" w:hAnsi="Times New Roman" w:cs="Times New Roman"/>
                <w:sz w:val="24"/>
                <w:szCs w:val="24"/>
              </w:rPr>
              <w:t xml:space="preserve"> šalies</w:t>
            </w:r>
            <w:r w:rsidR="002B2F54" w:rsidRPr="009B38EA">
              <w:rPr>
                <w:rFonts w:ascii="Times New Roman" w:hAnsi="Times New Roman" w:cs="Times New Roman"/>
                <w:sz w:val="24"/>
                <w:szCs w:val="24"/>
              </w:rPr>
              <w:t xml:space="preserve"> švietimo pagalbos specialistams, pedagog</w:t>
            </w:r>
            <w:r w:rsidR="00E37FB2">
              <w:rPr>
                <w:rFonts w:ascii="Times New Roman" w:hAnsi="Times New Roman" w:cs="Times New Roman"/>
                <w:sz w:val="24"/>
                <w:szCs w:val="24"/>
              </w:rPr>
              <w:t>ams, socialiniams darbuotojams,</w:t>
            </w:r>
            <w:r w:rsidR="002B2F54" w:rsidRPr="009B38EA">
              <w:rPr>
                <w:rFonts w:ascii="Times New Roman" w:hAnsi="Times New Roman" w:cs="Times New Roman"/>
                <w:sz w:val="24"/>
                <w:szCs w:val="24"/>
              </w:rPr>
              <w:t xml:space="preserve"> 2 virtualios paskaitos tėvams, (globėjams), konsultuoti 6 mokiniai ir jų įstatyminiai atstovai. Metodinė pagalba ir konsultacijos buvo</w:t>
            </w:r>
            <w:r w:rsidR="00260C37" w:rsidRPr="009B38EA">
              <w:rPr>
                <w:rFonts w:ascii="Times New Roman" w:hAnsi="Times New Roman" w:cs="Times New Roman"/>
                <w:sz w:val="24"/>
                <w:szCs w:val="24"/>
              </w:rPr>
              <w:t xml:space="preserve"> suteiktos 268 asmeni</w:t>
            </w:r>
            <w:r w:rsidR="00AD29B3">
              <w:rPr>
                <w:rFonts w:ascii="Times New Roman" w:hAnsi="Times New Roman" w:cs="Times New Roman"/>
                <w:sz w:val="24"/>
                <w:szCs w:val="24"/>
              </w:rPr>
              <w:t>m</w:t>
            </w:r>
            <w:r w:rsidR="00260C37" w:rsidRPr="009B38EA">
              <w:rPr>
                <w:rFonts w:ascii="Times New Roman" w:hAnsi="Times New Roman" w:cs="Times New Roman"/>
                <w:sz w:val="24"/>
                <w:szCs w:val="24"/>
              </w:rPr>
              <w:t>s</w:t>
            </w:r>
            <w:r w:rsidR="002B2F54" w:rsidRPr="009B38EA">
              <w:rPr>
                <w:rFonts w:ascii="Times New Roman" w:hAnsi="Times New Roman" w:cs="Times New Roman"/>
                <w:sz w:val="24"/>
                <w:szCs w:val="24"/>
              </w:rPr>
              <w:t xml:space="preserve">. </w:t>
            </w:r>
            <w:r w:rsidR="00394056" w:rsidRPr="009B38EA">
              <w:rPr>
                <w:rFonts w:ascii="Times New Roman" w:hAnsi="Times New Roman" w:cs="Times New Roman"/>
                <w:sz w:val="24"/>
                <w:szCs w:val="24"/>
              </w:rPr>
              <w:t>Centro psichologės vedė</w:t>
            </w:r>
            <w:r w:rsidR="00AD29B3">
              <w:rPr>
                <w:rFonts w:ascii="Times New Roman" w:hAnsi="Times New Roman" w:cs="Times New Roman"/>
                <w:sz w:val="24"/>
                <w:szCs w:val="24"/>
              </w:rPr>
              <w:t xml:space="preserve"> šalies š</w:t>
            </w:r>
            <w:r w:rsidR="002E0441" w:rsidRPr="009B38EA">
              <w:rPr>
                <w:rFonts w:ascii="Times New Roman" w:hAnsi="Times New Roman" w:cs="Times New Roman"/>
                <w:sz w:val="24"/>
                <w:szCs w:val="24"/>
              </w:rPr>
              <w:t>vietimo pagalbos specialistams, mokytojams</w:t>
            </w:r>
            <w:r w:rsidR="00394056" w:rsidRPr="009B38EA">
              <w:rPr>
                <w:rFonts w:ascii="Times New Roman" w:hAnsi="Times New Roman" w:cs="Times New Roman"/>
                <w:sz w:val="24"/>
                <w:szCs w:val="24"/>
              </w:rPr>
              <w:t xml:space="preserve"> 8 dienų Nacionalinės švietimo agentūros projekto „Pedagogų ir švietimo pagalbos specialistų kvalifikacijos tobulinimas“ mokymus „Specialiosios mokymo priemonės. Jų pritaikymas, atsižvelgiant į mokinių specialiuosius </w:t>
            </w:r>
            <w:proofErr w:type="spellStart"/>
            <w:r w:rsidR="00394056" w:rsidRPr="009B38EA">
              <w:rPr>
                <w:rFonts w:ascii="Times New Roman" w:hAnsi="Times New Roman" w:cs="Times New Roman"/>
                <w:sz w:val="24"/>
                <w:szCs w:val="24"/>
              </w:rPr>
              <w:t>ugdymo(si</w:t>
            </w:r>
            <w:proofErr w:type="spellEnd"/>
            <w:r w:rsidR="00394056" w:rsidRPr="009B38EA">
              <w:rPr>
                <w:rFonts w:ascii="Times New Roman" w:hAnsi="Times New Roman" w:cs="Times New Roman"/>
                <w:sz w:val="24"/>
                <w:szCs w:val="24"/>
              </w:rPr>
              <w:t xml:space="preserve">) poreikius. </w:t>
            </w:r>
            <w:r w:rsidR="002602C3">
              <w:rPr>
                <w:rFonts w:ascii="Times New Roman" w:eastAsia="Times New Roman" w:hAnsi="Times New Roman" w:cs="Times New Roman"/>
                <w:sz w:val="24"/>
                <w:szCs w:val="24"/>
              </w:rPr>
              <w:t>Dalindamiesi gerąją patirtimi Šilutės savivaldybės mokyklų Lyderystės fo</w:t>
            </w:r>
            <w:r w:rsidR="00AD29B3">
              <w:rPr>
                <w:rFonts w:ascii="Times New Roman" w:eastAsia="Times New Roman" w:hAnsi="Times New Roman" w:cs="Times New Roman"/>
                <w:sz w:val="24"/>
                <w:szCs w:val="24"/>
              </w:rPr>
              <w:t>rume „Drąsiai kitaip“ pristatytas  pranešimas</w:t>
            </w:r>
            <w:r w:rsidR="002602C3">
              <w:rPr>
                <w:rFonts w:ascii="Times New Roman" w:eastAsia="Times New Roman" w:hAnsi="Times New Roman" w:cs="Times New Roman"/>
                <w:sz w:val="24"/>
                <w:szCs w:val="24"/>
              </w:rPr>
              <w:t xml:space="preserve"> „Su mokinių elgesiu susijęs stresas ir organizacinės streso valdymo galimybės“</w:t>
            </w:r>
            <w:r w:rsidR="002602C3">
              <w:rPr>
                <w:rFonts w:ascii="Times New Roman" w:eastAsia="+mn-ea" w:hAnsi="Times New Roman" w:cs="Times New Roman"/>
                <w:b/>
                <w:kern w:val="24"/>
                <w:sz w:val="24"/>
                <w:szCs w:val="24"/>
              </w:rPr>
              <w:t xml:space="preserve"> </w:t>
            </w:r>
            <w:r w:rsidR="00AD29B3">
              <w:rPr>
                <w:rFonts w:ascii="Times New Roman" w:hAnsi="Times New Roman" w:cs="Times New Roman"/>
                <w:sz w:val="24"/>
                <w:szCs w:val="24"/>
              </w:rPr>
              <w:t>Paruoštos</w:t>
            </w:r>
            <w:r w:rsidR="00ED68B4">
              <w:rPr>
                <w:rFonts w:ascii="Times New Roman" w:hAnsi="Times New Roman" w:cs="Times New Roman"/>
                <w:sz w:val="24"/>
                <w:szCs w:val="24"/>
              </w:rPr>
              <w:t xml:space="preserve"> rekomendacij</w:t>
            </w:r>
            <w:r w:rsidR="00E37FB2">
              <w:rPr>
                <w:rFonts w:ascii="Times New Roman" w:hAnsi="Times New Roman" w:cs="Times New Roman"/>
                <w:sz w:val="24"/>
                <w:szCs w:val="24"/>
              </w:rPr>
              <w:t>os</w:t>
            </w:r>
            <w:r w:rsidR="00E001A7" w:rsidRPr="005057E4">
              <w:rPr>
                <w:rFonts w:ascii="Times New Roman" w:hAnsi="Times New Roman" w:cs="Times New Roman"/>
                <w:sz w:val="24"/>
                <w:szCs w:val="24"/>
              </w:rPr>
              <w:t xml:space="preserve"> „Kaip sumažinti stresą bei palaikyti vaikų gerą savijautą, es</w:t>
            </w:r>
            <w:r w:rsidR="008954C1">
              <w:rPr>
                <w:rFonts w:ascii="Times New Roman" w:hAnsi="Times New Roman" w:cs="Times New Roman"/>
                <w:sz w:val="24"/>
                <w:szCs w:val="24"/>
              </w:rPr>
              <w:t>ant ekstremaliai situacijai“, a</w:t>
            </w:r>
            <w:r w:rsidR="00E001A7" w:rsidRPr="005057E4">
              <w:rPr>
                <w:rFonts w:ascii="Times New Roman" w:hAnsi="Times New Roman" w:cs="Times New Roman"/>
                <w:sz w:val="24"/>
                <w:szCs w:val="24"/>
              </w:rPr>
              <w:t>tmintinė mokiniams ir jų tėveliams</w:t>
            </w:r>
            <w:r w:rsidR="00ED68B4">
              <w:rPr>
                <w:rFonts w:ascii="Times New Roman" w:hAnsi="Times New Roman" w:cs="Times New Roman"/>
                <w:sz w:val="24"/>
                <w:szCs w:val="24"/>
              </w:rPr>
              <w:t xml:space="preserve"> </w:t>
            </w:r>
            <w:r w:rsidR="00853B51">
              <w:rPr>
                <w:rFonts w:ascii="Times New Roman" w:hAnsi="Times New Roman" w:cs="Times New Roman"/>
                <w:sz w:val="24"/>
                <w:szCs w:val="24"/>
              </w:rPr>
              <w:t xml:space="preserve">(globėjams), kaip organizuoti </w:t>
            </w:r>
            <w:r w:rsidR="00853B51" w:rsidRPr="00853B51">
              <w:rPr>
                <w:rFonts w:ascii="Times New Roman" w:hAnsi="Times New Roman" w:cs="Times New Roman"/>
                <w:sz w:val="24"/>
                <w:szCs w:val="24"/>
              </w:rPr>
              <w:t xml:space="preserve">ugdymą </w:t>
            </w:r>
            <w:r w:rsidR="00D50BDA" w:rsidRPr="00853B51">
              <w:rPr>
                <w:rFonts w:ascii="Times New Roman" w:hAnsi="Times New Roman" w:cs="Times New Roman"/>
                <w:sz w:val="24"/>
                <w:szCs w:val="24"/>
              </w:rPr>
              <w:t>namuose</w:t>
            </w:r>
            <w:r w:rsidR="00E37FB2">
              <w:rPr>
                <w:rFonts w:ascii="Times New Roman" w:hAnsi="Times New Roman" w:cs="Times New Roman"/>
                <w:sz w:val="24"/>
                <w:szCs w:val="24"/>
              </w:rPr>
              <w:t>.</w:t>
            </w:r>
            <w:r w:rsidR="00394056" w:rsidRPr="005057E4">
              <w:rPr>
                <w:rFonts w:ascii="Times New Roman" w:hAnsi="Times New Roman" w:cs="Times New Roman"/>
                <w:sz w:val="24"/>
                <w:szCs w:val="24"/>
              </w:rPr>
              <w:t xml:space="preserve"> Siekiant įgyvendinti antrąjį strateginio plano</w:t>
            </w:r>
            <w:r w:rsidR="00E37FB2">
              <w:rPr>
                <w:rFonts w:ascii="Times New Roman" w:hAnsi="Times New Roman" w:cs="Times New Roman"/>
                <w:sz w:val="24"/>
                <w:szCs w:val="24"/>
              </w:rPr>
              <w:t xml:space="preserve"> tikslą Centro 2020 metų </w:t>
            </w:r>
            <w:r w:rsidR="00394056" w:rsidRPr="009E43FD">
              <w:rPr>
                <w:rFonts w:ascii="Times New Roman" w:hAnsi="Times New Roman" w:cs="Times New Roman"/>
                <w:sz w:val="24"/>
                <w:szCs w:val="24"/>
              </w:rPr>
              <w:t xml:space="preserve">veiklos plane buvo numatytas tikslas siekti asmeninės kiekvieno mokinio pažangos, sudarant jam sąlygas mokytis pagal asmeninės raidos galimybes ir šie uždaviniai: taikyti įvairius </w:t>
            </w:r>
            <w:proofErr w:type="spellStart"/>
            <w:r w:rsidR="00394056" w:rsidRPr="009E43FD">
              <w:rPr>
                <w:rFonts w:ascii="Times New Roman" w:hAnsi="Times New Roman" w:cs="Times New Roman"/>
                <w:sz w:val="24"/>
                <w:szCs w:val="24"/>
              </w:rPr>
              <w:t>ugdymo(si</w:t>
            </w:r>
            <w:proofErr w:type="spellEnd"/>
            <w:r w:rsidR="00394056" w:rsidRPr="009E43FD">
              <w:rPr>
                <w:rFonts w:ascii="Times New Roman" w:hAnsi="Times New Roman" w:cs="Times New Roman"/>
                <w:sz w:val="24"/>
                <w:szCs w:val="24"/>
              </w:rPr>
              <w:t xml:space="preserve">) metodus, formas, skatinančius mokinių teigiamą elgesį ir mokymosi motyvaciją; skatinti bendruomenę aktyviai dalyvauti Centro veikloje, siekiant asmeninio tobulėjimo. </w:t>
            </w:r>
            <w:r w:rsidR="001D4004">
              <w:rPr>
                <w:rFonts w:ascii="Times New Roman" w:hAnsi="Times New Roman" w:cs="Times New Roman"/>
                <w:sz w:val="24"/>
                <w:szCs w:val="24"/>
                <w:lang w:eastAsia="lt-LT"/>
              </w:rPr>
              <w:t>Į</w:t>
            </w:r>
            <w:r w:rsidR="00394056" w:rsidRPr="009E43FD">
              <w:rPr>
                <w:rFonts w:ascii="Times New Roman" w:hAnsi="Times New Roman" w:cs="Times New Roman"/>
                <w:sz w:val="24"/>
                <w:szCs w:val="24"/>
                <w:lang w:eastAsia="lt-LT"/>
              </w:rPr>
              <w:t xml:space="preserve">gyvendinant </w:t>
            </w:r>
            <w:proofErr w:type="spellStart"/>
            <w:r w:rsidR="00394056" w:rsidRPr="009E43FD">
              <w:rPr>
                <w:rFonts w:ascii="Times New Roman" w:hAnsi="Times New Roman" w:cs="Times New Roman"/>
                <w:sz w:val="24"/>
                <w:szCs w:val="24"/>
                <w:lang w:eastAsia="lt-LT"/>
              </w:rPr>
              <w:t>Erasmus</w:t>
            </w:r>
            <w:proofErr w:type="spellEnd"/>
            <w:r w:rsidR="00394056" w:rsidRPr="009E43FD">
              <w:rPr>
                <w:rFonts w:ascii="Times New Roman" w:hAnsi="Times New Roman" w:cs="Times New Roman"/>
                <w:sz w:val="24"/>
                <w:szCs w:val="24"/>
                <w:lang w:eastAsia="lt-LT"/>
              </w:rPr>
              <w:t xml:space="preserve"> +KA1 projektą „Informacinės komunikacinės technologijos ir kūrybiškumas klasėje specialius po</w:t>
            </w:r>
            <w:r w:rsidR="001D4004">
              <w:rPr>
                <w:rFonts w:ascii="Times New Roman" w:hAnsi="Times New Roman" w:cs="Times New Roman"/>
                <w:sz w:val="24"/>
                <w:szCs w:val="24"/>
                <w:lang w:eastAsia="lt-LT"/>
              </w:rPr>
              <w:t>reikius turintiems mokiniams“. m</w:t>
            </w:r>
            <w:r w:rsidR="00394056" w:rsidRPr="009E43FD">
              <w:rPr>
                <w:rFonts w:ascii="Times New Roman" w:hAnsi="Times New Roman" w:cs="Times New Roman"/>
                <w:sz w:val="24"/>
                <w:szCs w:val="24"/>
                <w:lang w:eastAsia="lt-LT"/>
              </w:rPr>
              <w:t>okyto</w:t>
            </w:r>
            <w:r w:rsidR="001D4004">
              <w:rPr>
                <w:rFonts w:ascii="Times New Roman" w:hAnsi="Times New Roman" w:cs="Times New Roman"/>
                <w:sz w:val="24"/>
                <w:szCs w:val="24"/>
                <w:lang w:eastAsia="lt-LT"/>
              </w:rPr>
              <w:t xml:space="preserve">jų metodiniame pasitarime </w:t>
            </w:r>
            <w:r w:rsidR="00394056" w:rsidRPr="009E43FD">
              <w:rPr>
                <w:rFonts w:ascii="Times New Roman" w:hAnsi="Times New Roman" w:cs="Times New Roman"/>
                <w:sz w:val="24"/>
                <w:szCs w:val="24"/>
                <w:lang w:eastAsia="lt-LT"/>
              </w:rPr>
              <w:t xml:space="preserve"> mokytojai išmoko, kaip naudojantis programėlėmis </w:t>
            </w:r>
            <w:proofErr w:type="spellStart"/>
            <w:r w:rsidR="00394056" w:rsidRPr="009E43FD">
              <w:rPr>
                <w:rFonts w:ascii="Times New Roman" w:hAnsi="Times New Roman" w:cs="Times New Roman"/>
                <w:sz w:val="24"/>
                <w:szCs w:val="24"/>
                <w:lang w:eastAsia="lt-LT"/>
              </w:rPr>
              <w:t>Kahoot</w:t>
            </w:r>
            <w:proofErr w:type="spellEnd"/>
            <w:r w:rsidR="00394056" w:rsidRPr="009E43FD">
              <w:rPr>
                <w:rFonts w:ascii="Times New Roman" w:hAnsi="Times New Roman" w:cs="Times New Roman"/>
                <w:sz w:val="24"/>
                <w:szCs w:val="24"/>
                <w:lang w:eastAsia="lt-LT"/>
              </w:rPr>
              <w:t xml:space="preserve">, </w:t>
            </w:r>
            <w:proofErr w:type="spellStart"/>
            <w:r w:rsidR="00394056" w:rsidRPr="009E43FD">
              <w:rPr>
                <w:rFonts w:ascii="Times New Roman" w:hAnsi="Times New Roman" w:cs="Times New Roman"/>
                <w:sz w:val="24"/>
                <w:szCs w:val="24"/>
                <w:lang w:eastAsia="lt-LT"/>
              </w:rPr>
              <w:t>Book</w:t>
            </w:r>
            <w:proofErr w:type="spellEnd"/>
            <w:r w:rsidR="00394056" w:rsidRPr="009E43FD">
              <w:rPr>
                <w:rFonts w:ascii="Times New Roman" w:hAnsi="Times New Roman" w:cs="Times New Roman"/>
                <w:sz w:val="24"/>
                <w:szCs w:val="24"/>
                <w:lang w:eastAsia="lt-LT"/>
              </w:rPr>
              <w:t xml:space="preserve"> </w:t>
            </w:r>
            <w:proofErr w:type="spellStart"/>
            <w:r w:rsidR="00394056" w:rsidRPr="009E43FD">
              <w:rPr>
                <w:rFonts w:ascii="Times New Roman" w:hAnsi="Times New Roman" w:cs="Times New Roman"/>
                <w:sz w:val="24"/>
                <w:szCs w:val="24"/>
                <w:lang w:eastAsia="lt-LT"/>
              </w:rPr>
              <w:t>creator</w:t>
            </w:r>
            <w:proofErr w:type="spellEnd"/>
            <w:r w:rsidR="00394056" w:rsidRPr="009E43FD">
              <w:rPr>
                <w:rFonts w:ascii="Times New Roman" w:hAnsi="Times New Roman" w:cs="Times New Roman"/>
                <w:sz w:val="24"/>
                <w:szCs w:val="24"/>
                <w:lang w:eastAsia="lt-LT"/>
              </w:rPr>
              <w:t xml:space="preserve">, Windows </w:t>
            </w:r>
            <w:proofErr w:type="spellStart"/>
            <w:r w:rsidR="00394056" w:rsidRPr="009E43FD">
              <w:rPr>
                <w:rFonts w:ascii="Times New Roman" w:hAnsi="Times New Roman" w:cs="Times New Roman"/>
                <w:sz w:val="24"/>
                <w:szCs w:val="24"/>
                <w:lang w:eastAsia="lt-LT"/>
              </w:rPr>
              <w:t>Movie</w:t>
            </w:r>
            <w:proofErr w:type="spellEnd"/>
            <w:r w:rsidR="00394056" w:rsidRPr="009E43FD">
              <w:rPr>
                <w:rFonts w:ascii="Times New Roman" w:hAnsi="Times New Roman" w:cs="Times New Roman"/>
                <w:sz w:val="24"/>
                <w:szCs w:val="24"/>
                <w:lang w:eastAsia="lt-LT"/>
              </w:rPr>
              <w:t xml:space="preserve"> </w:t>
            </w:r>
            <w:proofErr w:type="spellStart"/>
            <w:r w:rsidR="00394056" w:rsidRPr="009E43FD">
              <w:rPr>
                <w:rFonts w:ascii="Times New Roman" w:hAnsi="Times New Roman" w:cs="Times New Roman"/>
                <w:sz w:val="24"/>
                <w:szCs w:val="24"/>
                <w:lang w:eastAsia="lt-LT"/>
              </w:rPr>
              <w:t>Maker</w:t>
            </w:r>
            <w:proofErr w:type="spellEnd"/>
            <w:r w:rsidR="00394056" w:rsidRPr="009E43FD">
              <w:rPr>
                <w:rFonts w:ascii="Times New Roman" w:hAnsi="Times New Roman" w:cs="Times New Roman"/>
                <w:sz w:val="24"/>
                <w:szCs w:val="24"/>
                <w:lang w:eastAsia="lt-LT"/>
              </w:rPr>
              <w:t xml:space="preserve">, </w:t>
            </w:r>
            <w:proofErr w:type="spellStart"/>
            <w:r w:rsidR="00394056" w:rsidRPr="009E43FD">
              <w:rPr>
                <w:rFonts w:ascii="Times New Roman" w:hAnsi="Times New Roman" w:cs="Times New Roman"/>
                <w:sz w:val="24"/>
                <w:szCs w:val="24"/>
                <w:lang w:eastAsia="lt-LT"/>
              </w:rPr>
              <w:t>Blippar</w:t>
            </w:r>
            <w:proofErr w:type="spellEnd"/>
            <w:r w:rsidR="00394056" w:rsidRPr="009E43FD">
              <w:rPr>
                <w:rFonts w:ascii="Times New Roman" w:hAnsi="Times New Roman" w:cs="Times New Roman"/>
                <w:sz w:val="24"/>
                <w:szCs w:val="24"/>
                <w:lang w:eastAsia="lt-LT"/>
              </w:rPr>
              <w:t xml:space="preserve">, </w:t>
            </w:r>
            <w:proofErr w:type="spellStart"/>
            <w:r w:rsidR="00394056" w:rsidRPr="009E43FD">
              <w:rPr>
                <w:rFonts w:ascii="Times New Roman" w:hAnsi="Times New Roman" w:cs="Times New Roman"/>
                <w:sz w:val="24"/>
                <w:szCs w:val="24"/>
                <w:lang w:eastAsia="lt-LT"/>
              </w:rPr>
              <w:t>QuiverVision</w:t>
            </w:r>
            <w:proofErr w:type="spellEnd"/>
            <w:r w:rsidR="00394056" w:rsidRPr="009E43FD">
              <w:rPr>
                <w:rFonts w:ascii="Times New Roman" w:hAnsi="Times New Roman" w:cs="Times New Roman"/>
                <w:sz w:val="24"/>
                <w:szCs w:val="24"/>
                <w:lang w:eastAsia="lt-LT"/>
              </w:rPr>
              <w:t xml:space="preserve"> padaryti savo pamokas patrauklesnes specialiųjų poreikių turintiems mokinia</w:t>
            </w:r>
            <w:r w:rsidR="001D4004">
              <w:rPr>
                <w:rFonts w:ascii="Times New Roman" w:hAnsi="Times New Roman" w:cs="Times New Roman"/>
                <w:sz w:val="24"/>
                <w:szCs w:val="24"/>
                <w:lang w:eastAsia="lt-LT"/>
              </w:rPr>
              <w:t>ms</w:t>
            </w:r>
            <w:r w:rsidR="00394056" w:rsidRPr="009E43FD">
              <w:rPr>
                <w:rFonts w:ascii="Times New Roman" w:hAnsi="Times New Roman" w:cs="Times New Roman"/>
                <w:sz w:val="24"/>
                <w:szCs w:val="24"/>
                <w:lang w:eastAsia="lt-LT"/>
              </w:rPr>
              <w:t>.</w:t>
            </w:r>
            <w:r w:rsidR="00E37FB2">
              <w:rPr>
                <w:rFonts w:ascii="Times New Roman" w:hAnsi="Times New Roman" w:cs="Times New Roman"/>
                <w:bCs/>
                <w:sz w:val="24"/>
                <w:szCs w:val="24"/>
              </w:rPr>
              <w:t xml:space="preserve"> </w:t>
            </w:r>
            <w:r w:rsidR="00394056" w:rsidRPr="009E43FD">
              <w:rPr>
                <w:rFonts w:ascii="Times New Roman" w:hAnsi="Times New Roman" w:cs="Times New Roman"/>
                <w:bCs/>
                <w:sz w:val="24"/>
                <w:szCs w:val="24"/>
              </w:rPr>
              <w:t>Vadovaujantis</w:t>
            </w:r>
            <w:r w:rsidR="0081030B">
              <w:rPr>
                <w:rFonts w:ascii="Times New Roman" w:hAnsi="Times New Roman" w:cs="Times New Roman"/>
                <w:bCs/>
                <w:sz w:val="24"/>
                <w:szCs w:val="24"/>
              </w:rPr>
              <w:t xml:space="preserve"> </w:t>
            </w:r>
            <w:r w:rsidR="00394056" w:rsidRPr="009E43FD">
              <w:rPr>
                <w:rFonts w:ascii="Times New Roman" w:hAnsi="Times New Roman" w:cs="Times New Roman"/>
                <w:bCs/>
                <w:sz w:val="24"/>
                <w:szCs w:val="24"/>
              </w:rPr>
              <w:t>tyrimais</w:t>
            </w:r>
            <w:r w:rsidR="00AD4976">
              <w:rPr>
                <w:rFonts w:ascii="Times New Roman" w:hAnsi="Times New Roman" w:cs="Times New Roman"/>
                <w:bCs/>
                <w:sz w:val="24"/>
                <w:szCs w:val="24"/>
              </w:rPr>
              <w:t xml:space="preserve"> (atlikti 4 tyrimai)</w:t>
            </w:r>
            <w:r w:rsidR="00394056" w:rsidRPr="009E43FD">
              <w:rPr>
                <w:rFonts w:ascii="Times New Roman" w:hAnsi="Times New Roman" w:cs="Times New Roman"/>
                <w:bCs/>
                <w:sz w:val="24"/>
                <w:szCs w:val="24"/>
              </w:rPr>
              <w:t xml:space="preserve">, žinant  mokinių mokymosi stilius, buvo taikomos mokymo ir mokymosi strategijos, </w:t>
            </w:r>
            <w:r w:rsidR="00394056" w:rsidRPr="009E43FD">
              <w:rPr>
                <w:rFonts w:ascii="Times New Roman" w:eastAsia="Calibri" w:hAnsi="Times New Roman" w:cs="Times New Roman"/>
                <w:sz w:val="24"/>
                <w:szCs w:val="24"/>
              </w:rPr>
              <w:t xml:space="preserve">stiprinami mokinių </w:t>
            </w:r>
            <w:proofErr w:type="spellStart"/>
            <w:r w:rsidR="00394056" w:rsidRPr="009E43FD">
              <w:rPr>
                <w:rFonts w:ascii="Times New Roman" w:eastAsia="Calibri" w:hAnsi="Times New Roman" w:cs="Times New Roman"/>
                <w:sz w:val="24"/>
                <w:szCs w:val="24"/>
              </w:rPr>
              <w:t>savivaldaus</w:t>
            </w:r>
            <w:proofErr w:type="spellEnd"/>
            <w:r w:rsidR="00394056" w:rsidRPr="009E43FD">
              <w:rPr>
                <w:rFonts w:ascii="Times New Roman" w:eastAsia="Calibri" w:hAnsi="Times New Roman" w:cs="Times New Roman"/>
                <w:sz w:val="24"/>
                <w:szCs w:val="24"/>
              </w:rPr>
              <w:t xml:space="preserve"> mokymosi įgūdžiai klasės valandėlių, </w:t>
            </w:r>
            <w:proofErr w:type="spellStart"/>
            <w:r w:rsidR="00394056" w:rsidRPr="009E43FD">
              <w:rPr>
                <w:rFonts w:ascii="Times New Roman" w:eastAsia="Calibri" w:hAnsi="Times New Roman" w:cs="Times New Roman"/>
                <w:sz w:val="24"/>
                <w:szCs w:val="24"/>
              </w:rPr>
              <w:t>popamokinių</w:t>
            </w:r>
            <w:proofErr w:type="spellEnd"/>
            <w:r w:rsidR="00394056" w:rsidRPr="009E43FD">
              <w:rPr>
                <w:rFonts w:ascii="Times New Roman" w:eastAsia="Calibri" w:hAnsi="Times New Roman" w:cs="Times New Roman"/>
                <w:sz w:val="24"/>
                <w:szCs w:val="24"/>
              </w:rPr>
              <w:t xml:space="preserve"> renginių metu, mokiniai buvo mokomi prisiimti atsakomybę už savo mokymąsi, skatinami siekti užsibrėžto tikslo, savarankiškai planuoti ir apmąstyti mokymosi procesus ir jo rezultatus. </w:t>
            </w:r>
            <w:r w:rsidR="00394056" w:rsidRPr="009E43FD">
              <w:rPr>
                <w:rFonts w:ascii="Times New Roman" w:eastAsia="Times New Roman" w:hAnsi="Times New Roman" w:cs="Times New Roman"/>
                <w:sz w:val="24"/>
                <w:szCs w:val="24"/>
              </w:rPr>
              <w:t xml:space="preserve">Mokytojų, auklėtojų ir švietimo pagalbos </w:t>
            </w:r>
            <w:r w:rsidR="00394056" w:rsidRPr="009E43FD">
              <w:rPr>
                <w:rFonts w:ascii="Times New Roman" w:eastAsia="Times New Roman" w:hAnsi="Times New Roman" w:cs="Times New Roman"/>
                <w:sz w:val="24"/>
                <w:szCs w:val="24"/>
              </w:rPr>
              <w:lastRenderedPageBreak/>
              <w:t>specialistų  nuotoliniame forum</w:t>
            </w:r>
            <w:r w:rsidR="00E37FB2">
              <w:rPr>
                <w:rFonts w:ascii="Times New Roman" w:eastAsia="Times New Roman" w:hAnsi="Times New Roman" w:cs="Times New Roman"/>
                <w:sz w:val="24"/>
                <w:szCs w:val="24"/>
              </w:rPr>
              <w:t>e „</w:t>
            </w:r>
            <w:r w:rsidR="00394056" w:rsidRPr="009E43FD">
              <w:rPr>
                <w:rFonts w:ascii="Times New Roman" w:eastAsia="Times New Roman" w:hAnsi="Times New Roman" w:cs="Times New Roman"/>
                <w:sz w:val="24"/>
                <w:szCs w:val="24"/>
              </w:rPr>
              <w:t xml:space="preserve">Kaip pasiekti mokinio asmeninės pažangos?” dalyvavo 80 </w:t>
            </w:r>
            <w:proofErr w:type="spellStart"/>
            <w:r w:rsidR="00394056" w:rsidRPr="009E43FD">
              <w:rPr>
                <w:rFonts w:ascii="Times New Roman" w:eastAsia="Times New Roman" w:hAnsi="Times New Roman" w:cs="Times New Roman"/>
                <w:sz w:val="24"/>
                <w:szCs w:val="24"/>
              </w:rPr>
              <w:t>proc</w:t>
            </w:r>
            <w:proofErr w:type="spellEnd"/>
            <w:r w:rsidR="00394056" w:rsidRPr="009E43FD">
              <w:rPr>
                <w:rFonts w:ascii="Times New Roman" w:eastAsia="Times New Roman" w:hAnsi="Times New Roman" w:cs="Times New Roman"/>
                <w:sz w:val="24"/>
                <w:szCs w:val="24"/>
              </w:rPr>
              <w:t>. pedagogų. Aptarta naudojama mokinių elgesio fiksavimo sistema, socialinių įgūdžių, teigiamo elgesio stiprinimo svarba ir jo įtaka mokiniu asmeninei pažangai</w:t>
            </w:r>
            <w:r w:rsidR="00E37FB2">
              <w:rPr>
                <w:rFonts w:ascii="Times New Roman" w:eastAsia="Times New Roman" w:hAnsi="Times New Roman" w:cs="Times New Roman"/>
                <w:sz w:val="24"/>
                <w:szCs w:val="24"/>
              </w:rPr>
              <w:t>.</w:t>
            </w:r>
            <w:r w:rsidR="00394056" w:rsidRPr="009E43FD">
              <w:rPr>
                <w:rFonts w:ascii="Times New Roman" w:eastAsia="Times New Roman" w:hAnsi="Times New Roman" w:cs="Times New Roman"/>
                <w:sz w:val="24"/>
                <w:szCs w:val="24"/>
              </w:rPr>
              <w:t xml:space="preserve"> Įgyvendinant antrąjį uždavinį  </w:t>
            </w:r>
            <w:r w:rsidR="00394056" w:rsidRPr="009E43FD">
              <w:rPr>
                <w:rFonts w:ascii="Times New Roman" w:hAnsi="Times New Roman" w:cs="Times New Roman"/>
                <w:sz w:val="24"/>
                <w:szCs w:val="24"/>
              </w:rPr>
              <w:t>skatinti bendruomenę aktyviai dalyvauti Centro veikloje, siekian</w:t>
            </w:r>
            <w:r w:rsidR="00B31366">
              <w:rPr>
                <w:rFonts w:ascii="Times New Roman" w:hAnsi="Times New Roman" w:cs="Times New Roman"/>
                <w:sz w:val="24"/>
                <w:szCs w:val="24"/>
              </w:rPr>
              <w:t xml:space="preserve">t asmeninio tobulėjimo  mokytojai, auklėtojai </w:t>
            </w:r>
            <w:r w:rsidR="00394056" w:rsidRPr="009E43FD">
              <w:rPr>
                <w:rFonts w:ascii="Times New Roman" w:hAnsi="Times New Roman" w:cs="Times New Roman"/>
                <w:sz w:val="24"/>
                <w:szCs w:val="24"/>
              </w:rPr>
              <w:t xml:space="preserve">išklausė pranešimo „Ugdomasis pokalbis, kaip profesinės ir asmenybinės </w:t>
            </w:r>
            <w:proofErr w:type="spellStart"/>
            <w:r w:rsidR="00394056" w:rsidRPr="009E43FD">
              <w:rPr>
                <w:rFonts w:ascii="Times New Roman" w:hAnsi="Times New Roman" w:cs="Times New Roman"/>
                <w:sz w:val="24"/>
                <w:szCs w:val="24"/>
              </w:rPr>
              <w:t>ūgties</w:t>
            </w:r>
            <w:proofErr w:type="spellEnd"/>
            <w:r w:rsidR="00394056" w:rsidRPr="009E43FD">
              <w:rPr>
                <w:rFonts w:ascii="Times New Roman" w:hAnsi="Times New Roman" w:cs="Times New Roman"/>
                <w:sz w:val="24"/>
                <w:szCs w:val="24"/>
              </w:rPr>
              <w:t xml:space="preserve"> įrankis“</w:t>
            </w:r>
            <w:r w:rsidR="00B31366">
              <w:rPr>
                <w:rFonts w:ascii="Times New Roman" w:hAnsi="Times New Roman" w:cs="Times New Roman"/>
                <w:sz w:val="24"/>
                <w:szCs w:val="24"/>
              </w:rPr>
              <w:t>.</w:t>
            </w:r>
            <w:r w:rsidR="00394056" w:rsidRPr="009E43FD">
              <w:rPr>
                <w:rFonts w:ascii="Times New Roman" w:hAnsi="Times New Roman" w:cs="Times New Roman"/>
                <w:sz w:val="24"/>
                <w:szCs w:val="24"/>
              </w:rPr>
              <w:t xml:space="preserve"> Prieita bendros išvados, kad  pamokose, renginiuose ir kitose veiklose ugdomųjų pokalbių naudoti kuo daugiau, kad mokiniai ir kolegos mokytųsi išgirsti vieni kitus bei išklausyti, tobulėtų ir siektų užsibrėžtų tikslų. 95 procentai auklėtojų, mokytojų ir švietimo pagalbos specialistų kėlė kvalifikaciją</w:t>
            </w:r>
            <w:r w:rsidR="00B31366" w:rsidRPr="009E43FD">
              <w:rPr>
                <w:rFonts w:ascii="Times New Roman" w:hAnsi="Times New Roman" w:cs="Times New Roman"/>
                <w:sz w:val="24"/>
                <w:szCs w:val="24"/>
              </w:rPr>
              <w:t xml:space="preserve"> nuotoliniu būdu</w:t>
            </w:r>
            <w:r w:rsidR="00B31366">
              <w:rPr>
                <w:rFonts w:ascii="Times New Roman" w:hAnsi="Times New Roman" w:cs="Times New Roman"/>
                <w:sz w:val="24"/>
                <w:szCs w:val="24"/>
              </w:rPr>
              <w:t>,</w:t>
            </w:r>
            <w:r w:rsidR="00394056" w:rsidRPr="009E43FD">
              <w:rPr>
                <w:rFonts w:ascii="Times New Roman" w:hAnsi="Times New Roman" w:cs="Times New Roman"/>
                <w:sz w:val="24"/>
                <w:szCs w:val="24"/>
              </w:rPr>
              <w:t xml:space="preserve"> gilindami  savo žinias ir gebėjimus</w:t>
            </w:r>
            <w:r w:rsidR="00AD29B3">
              <w:rPr>
                <w:rFonts w:ascii="Times New Roman" w:hAnsi="Times New Roman" w:cs="Times New Roman"/>
                <w:sz w:val="24"/>
                <w:szCs w:val="24"/>
              </w:rPr>
              <w:t>,</w:t>
            </w:r>
            <w:r w:rsidR="00E37FB2">
              <w:rPr>
                <w:rFonts w:ascii="Times New Roman" w:hAnsi="Times New Roman" w:cs="Times New Roman"/>
                <w:sz w:val="24"/>
                <w:szCs w:val="24"/>
              </w:rPr>
              <w:t xml:space="preserve"> kaip</w:t>
            </w:r>
            <w:r w:rsidR="00394056" w:rsidRPr="009E43FD">
              <w:rPr>
                <w:rFonts w:ascii="Times New Roman" w:hAnsi="Times New Roman" w:cs="Times New Roman"/>
                <w:sz w:val="24"/>
                <w:szCs w:val="24"/>
              </w:rPr>
              <w:t xml:space="preserve"> valdyti  stresą ir emocijas įtampoje ir nesaugume, apie vaikų pyktį, lytiškumo ugdymo klausimais, kaip pasirengti ir kokias priemones </w:t>
            </w:r>
            <w:r w:rsidR="00E37FB2">
              <w:rPr>
                <w:rFonts w:ascii="Times New Roman" w:hAnsi="Times New Roman" w:cs="Times New Roman"/>
                <w:sz w:val="24"/>
                <w:szCs w:val="24"/>
              </w:rPr>
              <w:t xml:space="preserve">pasitelkti </w:t>
            </w:r>
            <w:proofErr w:type="spellStart"/>
            <w:r w:rsidR="00E37FB2">
              <w:rPr>
                <w:rFonts w:ascii="Times New Roman" w:hAnsi="Times New Roman" w:cs="Times New Roman"/>
                <w:sz w:val="24"/>
                <w:szCs w:val="24"/>
              </w:rPr>
              <w:t>nuotoliniui</w:t>
            </w:r>
            <w:proofErr w:type="spellEnd"/>
            <w:r w:rsidR="00E37FB2">
              <w:rPr>
                <w:rFonts w:ascii="Times New Roman" w:hAnsi="Times New Roman" w:cs="Times New Roman"/>
                <w:sz w:val="24"/>
                <w:szCs w:val="24"/>
              </w:rPr>
              <w:t xml:space="preserve"> mokymui,</w:t>
            </w:r>
            <w:r w:rsidR="00394056" w:rsidRPr="009E43FD">
              <w:rPr>
                <w:rFonts w:ascii="Times New Roman" w:hAnsi="Times New Roman" w:cs="Times New Roman"/>
                <w:sz w:val="24"/>
                <w:szCs w:val="24"/>
              </w:rPr>
              <w:t xml:space="preserve"> mokinių  individualios pažangos matavimas ir pasiekimų gerinimas teorijoje ir praktikoje siekdami asmeninio tobulėjimo. </w:t>
            </w:r>
            <w:r w:rsidR="00B31366">
              <w:rPr>
                <w:rFonts w:ascii="Times New Roman" w:hAnsi="Times New Roman" w:cs="Times New Roman"/>
                <w:sz w:val="24"/>
                <w:szCs w:val="24"/>
              </w:rPr>
              <w:t xml:space="preserve">Mokiniai dalyvavo projektuose </w:t>
            </w:r>
            <w:r w:rsidR="009E43FD" w:rsidRPr="009F7CAE">
              <w:rPr>
                <w:rFonts w:ascii="Times New Roman" w:hAnsi="Times New Roman" w:cs="Times New Roman"/>
                <w:sz w:val="24"/>
                <w:szCs w:val="24"/>
              </w:rPr>
              <w:t xml:space="preserve"> „</w:t>
            </w:r>
            <w:r w:rsidR="0080412F" w:rsidRPr="009F7CAE">
              <w:rPr>
                <w:rFonts w:ascii="Times New Roman" w:hAnsi="Times New Roman" w:cs="Times New Roman"/>
                <w:sz w:val="24"/>
                <w:szCs w:val="24"/>
              </w:rPr>
              <w:t>Lietuvos valstybės keliu“, Mano vardas – Lietuva“, „Ant mūsų rankų supasi gerumas“</w:t>
            </w:r>
            <w:r w:rsidR="00E17BC1">
              <w:rPr>
                <w:rFonts w:ascii="Times New Roman" w:hAnsi="Times New Roman" w:cs="Times New Roman"/>
                <w:sz w:val="24"/>
                <w:szCs w:val="24"/>
              </w:rPr>
              <w:t>, kurių tikslas buvo skatinti</w:t>
            </w:r>
            <w:r w:rsidR="0080412F" w:rsidRPr="009F7CAE">
              <w:rPr>
                <w:rFonts w:ascii="Times New Roman" w:hAnsi="Times New Roman" w:cs="Times New Roman"/>
                <w:sz w:val="24"/>
                <w:szCs w:val="24"/>
              </w:rPr>
              <w:t xml:space="preserve"> mokiniu</w:t>
            </w:r>
            <w:r w:rsidR="007651E9">
              <w:rPr>
                <w:rFonts w:ascii="Times New Roman" w:hAnsi="Times New Roman" w:cs="Times New Roman"/>
                <w:sz w:val="24"/>
                <w:szCs w:val="24"/>
              </w:rPr>
              <w:t>s didžiuotis savo valstybę, būti pilietiškais</w:t>
            </w:r>
            <w:r w:rsidR="0080412F" w:rsidRPr="009F7CAE">
              <w:rPr>
                <w:rFonts w:ascii="Times New Roman" w:hAnsi="Times New Roman" w:cs="Times New Roman"/>
                <w:sz w:val="24"/>
                <w:szCs w:val="24"/>
              </w:rPr>
              <w:t>. Netradicinėse aplinkose organ</w:t>
            </w:r>
            <w:r w:rsidR="006477EB" w:rsidRPr="009F7CAE">
              <w:rPr>
                <w:rFonts w:ascii="Times New Roman" w:hAnsi="Times New Roman" w:cs="Times New Roman"/>
                <w:sz w:val="24"/>
                <w:szCs w:val="24"/>
              </w:rPr>
              <w:t>izuotos pamokos, užsiėmimai:</w:t>
            </w:r>
            <w:r w:rsidR="0080412F" w:rsidRPr="009F7CAE">
              <w:rPr>
                <w:rFonts w:ascii="Times New Roman" w:hAnsi="Times New Roman" w:cs="Times New Roman"/>
                <w:sz w:val="24"/>
                <w:szCs w:val="24"/>
              </w:rPr>
              <w:t xml:space="preserve"> „Atminties kelias“, kur mokiniai skaitė nužudytų Švėkšnos miestelio žydų pavardes</w:t>
            </w:r>
            <w:r w:rsidR="008F3AC6">
              <w:rPr>
                <w:rFonts w:ascii="Times New Roman" w:hAnsi="Times New Roman" w:cs="Times New Roman"/>
                <w:sz w:val="24"/>
                <w:szCs w:val="24"/>
              </w:rPr>
              <w:t>,</w:t>
            </w:r>
            <w:r w:rsidR="0080412F" w:rsidRPr="009F7CAE">
              <w:rPr>
                <w:rFonts w:ascii="Times New Roman" w:hAnsi="Times New Roman" w:cs="Times New Roman"/>
                <w:sz w:val="24"/>
                <w:szCs w:val="24"/>
              </w:rPr>
              <w:t xml:space="preserve"> ug</w:t>
            </w:r>
            <w:r w:rsidR="008F3AC6">
              <w:rPr>
                <w:rFonts w:ascii="Times New Roman" w:hAnsi="Times New Roman" w:cs="Times New Roman"/>
                <w:sz w:val="24"/>
                <w:szCs w:val="24"/>
              </w:rPr>
              <w:t xml:space="preserve">dė mokinių </w:t>
            </w:r>
            <w:proofErr w:type="spellStart"/>
            <w:r w:rsidR="008F3AC6">
              <w:rPr>
                <w:rFonts w:ascii="Times New Roman" w:hAnsi="Times New Roman" w:cs="Times New Roman"/>
                <w:sz w:val="24"/>
                <w:szCs w:val="24"/>
              </w:rPr>
              <w:t>empatiją</w:t>
            </w:r>
            <w:proofErr w:type="spellEnd"/>
            <w:r w:rsidR="008F3AC6">
              <w:rPr>
                <w:rFonts w:ascii="Times New Roman" w:hAnsi="Times New Roman" w:cs="Times New Roman"/>
                <w:sz w:val="24"/>
                <w:szCs w:val="24"/>
              </w:rPr>
              <w:t>,  „Valanda</w:t>
            </w:r>
            <w:r w:rsidR="0080412F" w:rsidRPr="009F7CAE">
              <w:rPr>
                <w:rFonts w:ascii="Times New Roman" w:hAnsi="Times New Roman" w:cs="Times New Roman"/>
                <w:sz w:val="24"/>
                <w:szCs w:val="24"/>
              </w:rPr>
              <w:t xml:space="preserve"> po Vilkėno dvaro parko augalus su gide“</w:t>
            </w:r>
            <w:r w:rsidR="00C11CC5">
              <w:rPr>
                <w:rFonts w:ascii="Times New Roman" w:hAnsi="Times New Roman" w:cs="Times New Roman"/>
                <w:sz w:val="24"/>
                <w:szCs w:val="24"/>
              </w:rPr>
              <w:t>, išvykos į</w:t>
            </w:r>
            <w:r w:rsidR="00193DAB" w:rsidRPr="009F7CAE">
              <w:rPr>
                <w:rFonts w:ascii="Times New Roman" w:hAnsi="Times New Roman" w:cs="Times New Roman"/>
                <w:sz w:val="24"/>
                <w:szCs w:val="24"/>
              </w:rPr>
              <w:t xml:space="preserve"> </w:t>
            </w:r>
            <w:proofErr w:type="spellStart"/>
            <w:r w:rsidR="00193DAB" w:rsidRPr="009F7CAE">
              <w:rPr>
                <w:rFonts w:ascii="Times New Roman" w:hAnsi="Times New Roman" w:cs="Times New Roman"/>
                <w:sz w:val="24"/>
                <w:szCs w:val="24"/>
              </w:rPr>
              <w:t>V</w:t>
            </w:r>
            <w:r w:rsidR="00C11CC5">
              <w:rPr>
                <w:rFonts w:ascii="Times New Roman" w:hAnsi="Times New Roman" w:cs="Times New Roman"/>
                <w:sz w:val="24"/>
                <w:szCs w:val="24"/>
              </w:rPr>
              <w:t>eiviržos</w:t>
            </w:r>
            <w:proofErr w:type="spellEnd"/>
            <w:r w:rsidR="00C11CC5">
              <w:rPr>
                <w:rFonts w:ascii="Times New Roman" w:hAnsi="Times New Roman" w:cs="Times New Roman"/>
                <w:sz w:val="24"/>
                <w:szCs w:val="24"/>
              </w:rPr>
              <w:t xml:space="preserve"> ichtiologinį draustinį</w:t>
            </w:r>
            <w:r w:rsidR="00193DAB" w:rsidRPr="009F7CAE">
              <w:rPr>
                <w:rFonts w:ascii="Times New Roman" w:hAnsi="Times New Roman" w:cs="Times New Roman"/>
                <w:sz w:val="24"/>
                <w:szCs w:val="24"/>
              </w:rPr>
              <w:t>,</w:t>
            </w:r>
            <w:r w:rsidR="00C11CC5">
              <w:rPr>
                <w:rFonts w:ascii="Times New Roman" w:hAnsi="Times New Roman" w:cs="Times New Roman"/>
                <w:sz w:val="24"/>
                <w:szCs w:val="24"/>
              </w:rPr>
              <w:t xml:space="preserve"> Skomantų, </w:t>
            </w:r>
            <w:proofErr w:type="spellStart"/>
            <w:r w:rsidR="00C11CC5">
              <w:rPr>
                <w:rFonts w:ascii="Times New Roman" w:hAnsi="Times New Roman" w:cs="Times New Roman"/>
                <w:sz w:val="24"/>
                <w:szCs w:val="24"/>
              </w:rPr>
              <w:t>Mockaičių</w:t>
            </w:r>
            <w:proofErr w:type="spellEnd"/>
            <w:r w:rsidR="00C11CC5">
              <w:rPr>
                <w:rFonts w:ascii="Times New Roman" w:hAnsi="Times New Roman" w:cs="Times New Roman"/>
                <w:sz w:val="24"/>
                <w:szCs w:val="24"/>
              </w:rPr>
              <w:t xml:space="preserve"> piliakalnius</w:t>
            </w:r>
            <w:r w:rsidR="00AD29B3">
              <w:rPr>
                <w:rFonts w:ascii="Times New Roman" w:hAnsi="Times New Roman" w:cs="Times New Roman"/>
                <w:sz w:val="24"/>
                <w:szCs w:val="24"/>
              </w:rPr>
              <w:t>,</w:t>
            </w:r>
            <w:r w:rsidR="00C11CC5">
              <w:rPr>
                <w:rFonts w:ascii="Times New Roman" w:hAnsi="Times New Roman" w:cs="Times New Roman"/>
                <w:sz w:val="24"/>
                <w:szCs w:val="24"/>
              </w:rPr>
              <w:t xml:space="preserve"> </w:t>
            </w:r>
            <w:r w:rsidR="00193DAB" w:rsidRPr="009F7CAE">
              <w:rPr>
                <w:rFonts w:ascii="Times New Roman" w:hAnsi="Times New Roman" w:cs="Times New Roman"/>
                <w:sz w:val="24"/>
                <w:szCs w:val="24"/>
              </w:rPr>
              <w:t xml:space="preserve"> „Skaitykla gamtoje“</w:t>
            </w:r>
            <w:r w:rsidR="0080412F" w:rsidRPr="009F7CAE">
              <w:rPr>
                <w:rFonts w:ascii="Times New Roman" w:hAnsi="Times New Roman" w:cs="Times New Roman"/>
                <w:sz w:val="24"/>
                <w:szCs w:val="24"/>
              </w:rPr>
              <w:t xml:space="preserve"> pagilino gamtamokslines žinias, norą saugoti gamtą. </w:t>
            </w:r>
            <w:r w:rsidR="0081030B">
              <w:rPr>
                <w:rFonts w:ascii="Times New Roman" w:hAnsi="Times New Roman" w:cs="Times New Roman"/>
                <w:sz w:val="24"/>
                <w:szCs w:val="24"/>
              </w:rPr>
              <w:t>Mokiniai, į</w:t>
            </w:r>
            <w:r w:rsidR="006200C7" w:rsidRPr="009F7CAE">
              <w:rPr>
                <w:rFonts w:ascii="Times New Roman" w:hAnsi="Times New Roman" w:cs="Times New Roman"/>
                <w:sz w:val="24"/>
                <w:szCs w:val="24"/>
              </w:rPr>
              <w:t>gyvendinant projektą „Aktyvus jaunimas“</w:t>
            </w:r>
            <w:r w:rsidR="0081030B">
              <w:rPr>
                <w:rFonts w:ascii="Times New Roman" w:hAnsi="Times New Roman" w:cs="Times New Roman"/>
                <w:sz w:val="24"/>
                <w:szCs w:val="24"/>
              </w:rPr>
              <w:t>,</w:t>
            </w:r>
            <w:r w:rsidR="0080412F" w:rsidRPr="009F7CAE">
              <w:rPr>
                <w:rFonts w:ascii="Times New Roman" w:hAnsi="Times New Roman" w:cs="Times New Roman"/>
                <w:sz w:val="24"/>
                <w:szCs w:val="24"/>
              </w:rPr>
              <w:t xml:space="preserve"> </w:t>
            </w:r>
            <w:r w:rsidR="0081030B">
              <w:rPr>
                <w:rFonts w:ascii="Times New Roman" w:hAnsi="Times New Roman" w:cs="Times New Roman"/>
                <w:sz w:val="24"/>
                <w:szCs w:val="24"/>
              </w:rPr>
              <w:t xml:space="preserve">stiprino savarankiškumo, </w:t>
            </w:r>
            <w:r w:rsidR="009F7CAE" w:rsidRPr="009F7CAE">
              <w:rPr>
                <w:rFonts w:ascii="Times New Roman" w:hAnsi="Times New Roman" w:cs="Times New Roman"/>
                <w:sz w:val="24"/>
                <w:szCs w:val="24"/>
              </w:rPr>
              <w:t>bendravimo</w:t>
            </w:r>
            <w:r w:rsidR="0081030B">
              <w:rPr>
                <w:rFonts w:ascii="Times New Roman" w:hAnsi="Times New Roman" w:cs="Times New Roman"/>
                <w:sz w:val="24"/>
                <w:szCs w:val="24"/>
              </w:rPr>
              <w:t xml:space="preserve"> įgūdžius, koregavo savo elgesį</w:t>
            </w:r>
            <w:r w:rsidR="00C11CC5">
              <w:rPr>
                <w:rFonts w:ascii="Times New Roman" w:hAnsi="Times New Roman" w:cs="Times New Roman"/>
                <w:sz w:val="24"/>
                <w:szCs w:val="24"/>
              </w:rPr>
              <w:t xml:space="preserve">. </w:t>
            </w:r>
            <w:r w:rsidR="002A6825">
              <w:rPr>
                <w:rFonts w:ascii="Times New Roman" w:hAnsi="Times New Roman" w:cs="Times New Roman"/>
                <w:sz w:val="24"/>
                <w:szCs w:val="24"/>
              </w:rPr>
              <w:t xml:space="preserve">Mokiniai dalyvavo </w:t>
            </w:r>
            <w:r w:rsidR="008A60C0">
              <w:rPr>
                <w:rFonts w:ascii="Times New Roman" w:hAnsi="Times New Roman" w:cs="Times New Roman"/>
                <w:sz w:val="24"/>
                <w:szCs w:val="24"/>
              </w:rPr>
              <w:t>5</w:t>
            </w:r>
            <w:r w:rsidR="002A6825">
              <w:rPr>
                <w:rFonts w:ascii="Times New Roman" w:hAnsi="Times New Roman" w:cs="Times New Roman"/>
                <w:sz w:val="24"/>
                <w:szCs w:val="24"/>
              </w:rPr>
              <w:t xml:space="preserve"> respublikinėse kūrybinių darbelių parodose, skirtose specialiųjų poreikių mokinių kūrybiškumo ugdymui. </w:t>
            </w:r>
            <w:r w:rsidR="00C11CC5">
              <w:rPr>
                <w:rFonts w:ascii="Times New Roman" w:hAnsi="Times New Roman" w:cs="Times New Roman"/>
                <w:sz w:val="24"/>
                <w:szCs w:val="24"/>
              </w:rPr>
              <w:t>Pristatyta paroda</w:t>
            </w:r>
            <w:r w:rsidR="002A6825">
              <w:rPr>
                <w:rFonts w:ascii="Times New Roman" w:hAnsi="Times New Roman" w:cs="Times New Roman"/>
                <w:sz w:val="24"/>
                <w:szCs w:val="24"/>
              </w:rPr>
              <w:t xml:space="preserve"> „Linksmieji </w:t>
            </w:r>
            <w:proofErr w:type="spellStart"/>
            <w:r w:rsidR="002A6825">
              <w:rPr>
                <w:rFonts w:ascii="Times New Roman" w:hAnsi="Times New Roman" w:cs="Times New Roman"/>
                <w:sz w:val="24"/>
                <w:szCs w:val="24"/>
              </w:rPr>
              <w:t>moliūgėliai</w:t>
            </w:r>
            <w:proofErr w:type="spellEnd"/>
            <w:r w:rsidR="002A6825">
              <w:rPr>
                <w:rFonts w:ascii="Times New Roman" w:hAnsi="Times New Roman" w:cs="Times New Roman"/>
                <w:sz w:val="24"/>
                <w:szCs w:val="24"/>
              </w:rPr>
              <w:t xml:space="preserve"> iš antrinių žaliavų</w:t>
            </w:r>
            <w:r w:rsidR="00C11CC5">
              <w:rPr>
                <w:rFonts w:ascii="Times New Roman" w:hAnsi="Times New Roman" w:cs="Times New Roman"/>
                <w:sz w:val="24"/>
                <w:szCs w:val="24"/>
              </w:rPr>
              <w:t xml:space="preserve"> Šilutės F. Bajoraičio viešosios bibliotekos Š</w:t>
            </w:r>
            <w:r w:rsidR="002A6825">
              <w:rPr>
                <w:rFonts w:ascii="Times New Roman" w:hAnsi="Times New Roman" w:cs="Times New Roman"/>
                <w:sz w:val="24"/>
                <w:szCs w:val="24"/>
              </w:rPr>
              <w:t xml:space="preserve">vėkšnos filiale. </w:t>
            </w:r>
            <w:r w:rsidR="00AD29B3">
              <w:rPr>
                <w:rFonts w:ascii="Times New Roman" w:hAnsi="Times New Roman" w:cs="Times New Roman"/>
                <w:sz w:val="24"/>
                <w:szCs w:val="24"/>
              </w:rPr>
              <w:t xml:space="preserve"> Organizuo</w:t>
            </w:r>
            <w:r w:rsidR="002A6825">
              <w:rPr>
                <w:rFonts w:ascii="Times New Roman" w:hAnsi="Times New Roman" w:cs="Times New Roman"/>
                <w:sz w:val="24"/>
                <w:szCs w:val="24"/>
              </w:rPr>
              <w:t>tas muzikos vakaras prie  tvenkinio</w:t>
            </w:r>
            <w:r w:rsidR="00C11CC5">
              <w:rPr>
                <w:rFonts w:ascii="Times New Roman" w:hAnsi="Times New Roman" w:cs="Times New Roman"/>
                <w:sz w:val="24"/>
                <w:szCs w:val="24"/>
              </w:rPr>
              <w:t xml:space="preserve"> </w:t>
            </w:r>
            <w:r w:rsidR="00AD29B3">
              <w:rPr>
                <w:rFonts w:ascii="Times New Roman" w:hAnsi="Times New Roman" w:cs="Times New Roman"/>
                <w:sz w:val="24"/>
                <w:szCs w:val="24"/>
              </w:rPr>
              <w:t>Švėkšnos miestelio bendruomenei.</w:t>
            </w:r>
            <w:r w:rsidR="00FC5B73">
              <w:rPr>
                <w:rFonts w:ascii="Times New Roman" w:hAnsi="Times New Roman" w:cs="Times New Roman"/>
                <w:sz w:val="24"/>
                <w:szCs w:val="24"/>
              </w:rPr>
              <w:t xml:space="preserve"> </w:t>
            </w:r>
            <w:r w:rsidR="003B1839">
              <w:rPr>
                <w:rFonts w:ascii="Times New Roman" w:hAnsi="Times New Roman" w:cs="Times New Roman"/>
                <w:sz w:val="24"/>
                <w:szCs w:val="24"/>
              </w:rPr>
              <w:t>Parengta paraiška „Erasmus“ mobilumo akreditacijai gauti.</w:t>
            </w:r>
          </w:p>
          <w:p w:rsidR="00394056" w:rsidRPr="00394056" w:rsidRDefault="00394056" w:rsidP="00394056">
            <w:pPr>
              <w:tabs>
                <w:tab w:val="left" w:pos="596"/>
              </w:tabs>
              <w:spacing w:after="200" w:line="276" w:lineRule="auto"/>
              <w:rPr>
                <w:rFonts w:ascii="Times New Roman" w:eastAsia="Times New Roman" w:hAnsi="Times New Roman" w:cs="Times New Roman"/>
                <w:b/>
                <w:sz w:val="24"/>
                <w:szCs w:val="24"/>
              </w:rPr>
            </w:pPr>
          </w:p>
          <w:p w:rsidR="00394056" w:rsidRPr="00394056" w:rsidRDefault="00394056" w:rsidP="00394056">
            <w:pPr>
              <w:tabs>
                <w:tab w:val="left" w:pos="596"/>
              </w:tabs>
              <w:spacing w:after="200" w:line="276" w:lineRule="auto"/>
              <w:rPr>
                <w:rFonts w:ascii="Times New Roman" w:eastAsia="Times New Roman" w:hAnsi="Times New Roman" w:cs="Times New Roman"/>
                <w:b/>
                <w:sz w:val="24"/>
                <w:szCs w:val="24"/>
              </w:rPr>
            </w:pPr>
          </w:p>
          <w:p w:rsidR="00394056" w:rsidRPr="00394056" w:rsidRDefault="00394056" w:rsidP="00394056">
            <w:pPr>
              <w:spacing w:after="200" w:line="240" w:lineRule="auto"/>
              <w:jc w:val="both"/>
              <w:rPr>
                <w:rFonts w:ascii="Times New Roman" w:hAnsi="Times New Roman" w:cs="Times New Roman"/>
                <w:b/>
                <w:sz w:val="24"/>
                <w:szCs w:val="24"/>
              </w:rPr>
            </w:pPr>
          </w:p>
          <w:p w:rsidR="00514D71" w:rsidRDefault="00514D71" w:rsidP="00394056">
            <w:pPr>
              <w:spacing w:after="0" w:line="240" w:lineRule="auto"/>
              <w:rPr>
                <w:rFonts w:ascii="Times New Roman" w:eastAsia="Times New Roman" w:hAnsi="Times New Roman" w:cs="Times New Roman"/>
                <w:sz w:val="24"/>
                <w:szCs w:val="24"/>
                <w:lang w:eastAsia="lt-LT"/>
              </w:rPr>
            </w:pPr>
          </w:p>
          <w:p w:rsidR="00514D71" w:rsidRDefault="00514D71" w:rsidP="0039405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0"/>
                <w:szCs w:val="20"/>
                <w:lang w:eastAsia="lt-LT"/>
              </w:rPr>
              <w:t> </w:t>
            </w:r>
          </w:p>
          <w:p w:rsidR="00514D71" w:rsidRDefault="00514D7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p>
        </w:tc>
      </w:tr>
    </w:tbl>
    <w:p w:rsidR="00514D71" w:rsidRDefault="00514D71" w:rsidP="00514D7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
          <w:bCs/>
          <w:color w:val="000000"/>
          <w:sz w:val="24"/>
          <w:szCs w:val="24"/>
          <w:lang w:eastAsia="lt-LT"/>
        </w:rPr>
        <w:lastRenderedPageBreak/>
        <w:t> </w:t>
      </w:r>
    </w:p>
    <w:p w:rsidR="00514D71" w:rsidRDefault="00514D71" w:rsidP="00514D71">
      <w:pPr>
        <w:spacing w:after="0" w:line="240" w:lineRule="auto"/>
        <w:jc w:val="center"/>
        <w:rPr>
          <w:rFonts w:ascii="Times New Roman" w:eastAsia="Times New Roman" w:hAnsi="Times New Roman" w:cs="Times New Roman"/>
          <w:color w:val="000000"/>
          <w:sz w:val="24"/>
          <w:szCs w:val="24"/>
          <w:lang w:eastAsia="lt-LT"/>
        </w:rPr>
      </w:pPr>
      <w:bookmarkStart w:id="1" w:name="part_775088b7adc842c980be85bcbb06366c"/>
      <w:bookmarkEnd w:id="1"/>
      <w:r>
        <w:rPr>
          <w:rFonts w:ascii="Times New Roman" w:eastAsia="Times New Roman" w:hAnsi="Times New Roman" w:cs="Times New Roman"/>
          <w:b/>
          <w:bCs/>
          <w:color w:val="000000"/>
          <w:sz w:val="24"/>
          <w:szCs w:val="24"/>
          <w:lang w:eastAsia="lt-LT"/>
        </w:rPr>
        <w:t>II SKYRIUS</w:t>
      </w:r>
    </w:p>
    <w:p w:rsidR="00514D71" w:rsidRDefault="00514D71" w:rsidP="00514D7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
          <w:bCs/>
          <w:color w:val="000000"/>
          <w:sz w:val="24"/>
          <w:szCs w:val="24"/>
          <w:lang w:eastAsia="lt-LT"/>
        </w:rPr>
        <w:t>METŲ VEIKLOS UŽDUOTYS, REZULTATAI IR RODIKLIAI</w:t>
      </w:r>
    </w:p>
    <w:p w:rsidR="00514D71" w:rsidRDefault="00514D71" w:rsidP="00514D7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w:t>
      </w:r>
    </w:p>
    <w:p w:rsidR="00514D71" w:rsidRPr="0059525B" w:rsidRDefault="00514D71" w:rsidP="0059525B">
      <w:pPr>
        <w:pStyle w:val="ListParagraph"/>
        <w:numPr>
          <w:ilvl w:val="0"/>
          <w:numId w:val="1"/>
        </w:numPr>
        <w:spacing w:after="0" w:line="240" w:lineRule="auto"/>
        <w:rPr>
          <w:rFonts w:ascii="Times New Roman" w:eastAsia="Times New Roman" w:hAnsi="Times New Roman" w:cs="Times New Roman"/>
          <w:b/>
          <w:bCs/>
          <w:color w:val="000000"/>
          <w:sz w:val="24"/>
          <w:szCs w:val="24"/>
          <w:lang w:eastAsia="lt-LT"/>
        </w:rPr>
      </w:pPr>
      <w:bookmarkStart w:id="2" w:name="part_7ce2522cb2804e82ad6a5545f6278282"/>
      <w:bookmarkEnd w:id="2"/>
      <w:r w:rsidRPr="0059525B">
        <w:rPr>
          <w:rFonts w:ascii="Times New Roman" w:eastAsia="Times New Roman" w:hAnsi="Times New Roman" w:cs="Times New Roman"/>
          <w:b/>
          <w:bCs/>
          <w:color w:val="000000"/>
          <w:sz w:val="24"/>
          <w:szCs w:val="24"/>
          <w:lang w:eastAsia="lt-LT"/>
        </w:rPr>
        <w:t>Pagrindiniai praėjusių metų veiklos rezultatai</w:t>
      </w:r>
    </w:p>
    <w:p w:rsidR="0059525B" w:rsidRPr="0059525B" w:rsidRDefault="0059525B" w:rsidP="0059525B">
      <w:pPr>
        <w:overflowPunct w:val="0"/>
        <w:spacing w:after="200" w:line="276" w:lineRule="auto"/>
        <w:textAlignment w:val="baseline"/>
        <w:rPr>
          <w:rFonts w:ascii="Times New Roman" w:hAnsi="Times New Roman" w:cs="Times New Roman"/>
          <w:sz w:val="24"/>
          <w:szCs w:val="24"/>
          <w:lang w:eastAsia="lt-LT"/>
        </w:rPr>
      </w:pPr>
      <w:r w:rsidRPr="0059525B">
        <w:rPr>
          <w:rFonts w:ascii="Times New Roman" w:hAnsi="Times New Roman" w:cs="Times New Roman"/>
          <w:sz w:val="24"/>
          <w:szCs w:val="24"/>
          <w:lang w:eastAsia="lt-LT"/>
        </w:rPr>
        <w:t>(nustatomos ne mažiau kaip 3 ir ne daugiau kaip 5 užduotys)</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2835"/>
        <w:gridCol w:w="2835"/>
        <w:gridCol w:w="2835"/>
      </w:tblGrid>
      <w:tr w:rsidR="0059525B" w:rsidRPr="0059525B" w:rsidTr="00E52013">
        <w:trPr>
          <w:trHeight w:val="1186"/>
        </w:trPr>
        <w:tc>
          <w:tcPr>
            <w:tcW w:w="1701" w:type="dxa"/>
            <w:tcBorders>
              <w:top w:val="single" w:sz="4" w:space="0" w:color="auto"/>
              <w:left w:val="single" w:sz="4" w:space="0" w:color="auto"/>
              <w:bottom w:val="single" w:sz="4" w:space="0" w:color="auto"/>
              <w:right w:val="single" w:sz="4" w:space="0" w:color="auto"/>
            </w:tcBorders>
            <w:vAlign w:val="center"/>
            <w:hideMark/>
          </w:tcPr>
          <w:p w:rsidR="0059525B" w:rsidRPr="0059525B" w:rsidRDefault="0059525B" w:rsidP="0059525B">
            <w:pPr>
              <w:overflowPunct w:val="0"/>
              <w:spacing w:after="200" w:line="240" w:lineRule="auto"/>
              <w:jc w:val="center"/>
              <w:textAlignment w:val="baseline"/>
              <w:rPr>
                <w:rFonts w:ascii="Times New Roman" w:hAnsi="Times New Roman" w:cs="Times New Roman"/>
                <w:sz w:val="24"/>
                <w:szCs w:val="24"/>
                <w:lang w:eastAsia="lt-LT"/>
              </w:rPr>
            </w:pPr>
            <w:r w:rsidRPr="0059525B">
              <w:rPr>
                <w:rFonts w:ascii="Times New Roman" w:hAnsi="Times New Roman" w:cs="Times New Roman"/>
                <w:sz w:val="24"/>
                <w:szCs w:val="24"/>
                <w:lang w:eastAsia="lt-LT"/>
              </w:rPr>
              <w:t>Užduotys</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525B" w:rsidRPr="0059525B" w:rsidRDefault="0059525B" w:rsidP="0059525B">
            <w:pPr>
              <w:overflowPunct w:val="0"/>
              <w:spacing w:after="200" w:line="240" w:lineRule="auto"/>
              <w:jc w:val="center"/>
              <w:textAlignment w:val="baseline"/>
              <w:rPr>
                <w:rFonts w:ascii="Times New Roman" w:hAnsi="Times New Roman" w:cs="Times New Roman"/>
                <w:sz w:val="24"/>
                <w:szCs w:val="24"/>
                <w:lang w:eastAsia="lt-LT"/>
              </w:rPr>
            </w:pPr>
            <w:r w:rsidRPr="0059525B">
              <w:rPr>
                <w:rFonts w:ascii="Times New Roman" w:hAnsi="Times New Roman" w:cs="Times New Roman"/>
                <w:sz w:val="24"/>
                <w:szCs w:val="24"/>
                <w:lang w:eastAsia="lt-LT"/>
              </w:rPr>
              <w:t>Siektini rezultatai</w:t>
            </w:r>
          </w:p>
        </w:tc>
        <w:tc>
          <w:tcPr>
            <w:tcW w:w="2835" w:type="dxa"/>
            <w:tcBorders>
              <w:top w:val="single" w:sz="4" w:space="0" w:color="auto"/>
              <w:left w:val="single" w:sz="4" w:space="0" w:color="auto"/>
              <w:bottom w:val="single" w:sz="4" w:space="0" w:color="auto"/>
              <w:right w:val="single" w:sz="4" w:space="0" w:color="auto"/>
            </w:tcBorders>
            <w:vAlign w:val="center"/>
            <w:hideMark/>
          </w:tcPr>
          <w:p w:rsidR="0059525B" w:rsidRPr="0059525B" w:rsidRDefault="0059525B" w:rsidP="0059525B">
            <w:pPr>
              <w:overflowPunct w:val="0"/>
              <w:spacing w:after="200" w:line="240" w:lineRule="auto"/>
              <w:jc w:val="center"/>
              <w:textAlignment w:val="baseline"/>
              <w:rPr>
                <w:rFonts w:ascii="Times New Roman" w:hAnsi="Times New Roman" w:cs="Times New Roman"/>
                <w:sz w:val="24"/>
                <w:szCs w:val="24"/>
                <w:lang w:eastAsia="lt-LT"/>
              </w:rPr>
            </w:pPr>
            <w:r w:rsidRPr="0059525B">
              <w:rPr>
                <w:rFonts w:ascii="Times New Roman" w:hAnsi="Times New Roman" w:cs="Times New Roman"/>
                <w:sz w:val="24"/>
                <w:szCs w:val="24"/>
                <w:lang w:eastAsia="lt-LT"/>
              </w:rPr>
              <w:t>Rezultatų vertinimo rodikliai (kuriais vadovaujantis vertinama, ar nustatytos užduotys įvykdytos)</w:t>
            </w:r>
          </w:p>
        </w:tc>
        <w:tc>
          <w:tcPr>
            <w:tcW w:w="2835" w:type="dxa"/>
            <w:tcBorders>
              <w:top w:val="single" w:sz="4" w:space="0" w:color="auto"/>
              <w:left w:val="single" w:sz="4" w:space="0" w:color="auto"/>
              <w:bottom w:val="single" w:sz="4" w:space="0" w:color="auto"/>
              <w:right w:val="single" w:sz="4" w:space="0" w:color="auto"/>
            </w:tcBorders>
          </w:tcPr>
          <w:p w:rsidR="0059525B" w:rsidRPr="0059525B" w:rsidRDefault="0059525B" w:rsidP="0059525B">
            <w:pPr>
              <w:overflowPunct w:val="0"/>
              <w:spacing w:after="200" w:line="240" w:lineRule="auto"/>
              <w:jc w:val="center"/>
              <w:textAlignment w:val="baseline"/>
              <w:rPr>
                <w:rFonts w:ascii="Times New Roman" w:hAnsi="Times New Roman" w:cs="Times New Roman"/>
                <w:sz w:val="24"/>
                <w:szCs w:val="24"/>
                <w:lang w:eastAsia="lt-LT"/>
              </w:rPr>
            </w:pPr>
            <w:r w:rsidRPr="0059525B">
              <w:rPr>
                <w:rFonts w:ascii="Times New Roman" w:eastAsia="Times New Roman" w:hAnsi="Times New Roman" w:cs="Times New Roman"/>
                <w:sz w:val="24"/>
                <w:szCs w:val="24"/>
              </w:rPr>
              <w:t>Pasiekti rezultatai ir jų rodikliai</w:t>
            </w:r>
          </w:p>
        </w:tc>
      </w:tr>
      <w:tr w:rsidR="0059525B" w:rsidRPr="0059525B" w:rsidTr="00E52013">
        <w:tc>
          <w:tcPr>
            <w:tcW w:w="1701" w:type="dxa"/>
            <w:tcBorders>
              <w:top w:val="single" w:sz="4" w:space="0" w:color="auto"/>
              <w:left w:val="single" w:sz="4" w:space="0" w:color="auto"/>
              <w:bottom w:val="single" w:sz="4" w:space="0" w:color="auto"/>
              <w:right w:val="single" w:sz="4" w:space="0" w:color="auto"/>
            </w:tcBorders>
            <w:hideMark/>
          </w:tcPr>
          <w:p w:rsidR="0059525B" w:rsidRPr="0059525B" w:rsidRDefault="0059525B" w:rsidP="0059525B">
            <w:pPr>
              <w:overflowPunct w:val="0"/>
              <w:spacing w:after="200" w:line="240" w:lineRule="auto"/>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t>1</w:t>
            </w:r>
            <w:r w:rsidRPr="0059525B">
              <w:rPr>
                <w:rFonts w:ascii="Times New Roman" w:hAnsi="Times New Roman" w:cs="Times New Roman"/>
                <w:sz w:val="24"/>
                <w:szCs w:val="24"/>
                <w:lang w:eastAsia="lt-LT"/>
              </w:rPr>
              <w:t xml:space="preserve">.1. Tobulinti </w:t>
            </w:r>
            <w:r w:rsidRPr="0059525B">
              <w:rPr>
                <w:rFonts w:ascii="Times New Roman" w:hAnsi="Times New Roman" w:cs="Times New Roman"/>
                <w:sz w:val="24"/>
                <w:szCs w:val="24"/>
                <w:lang w:eastAsia="lt-LT"/>
              </w:rPr>
              <w:lastRenderedPageBreak/>
              <w:t>ugdymo organizavimą.</w:t>
            </w:r>
          </w:p>
          <w:p w:rsidR="0059525B" w:rsidRPr="0059525B" w:rsidRDefault="0059525B" w:rsidP="0059525B">
            <w:pPr>
              <w:overflowPunct w:val="0"/>
              <w:spacing w:after="200" w:line="240" w:lineRule="auto"/>
              <w:textAlignment w:val="baseline"/>
              <w:rPr>
                <w:rFonts w:ascii="Times New Roman" w:hAnsi="Times New Roman" w:cs="Times New Roman"/>
                <w:sz w:val="24"/>
                <w:szCs w:val="24"/>
                <w:lang w:eastAsia="lt-LT"/>
              </w:rPr>
            </w:pPr>
          </w:p>
          <w:p w:rsidR="0059525B" w:rsidRPr="0059525B" w:rsidRDefault="0059525B" w:rsidP="0059525B">
            <w:pPr>
              <w:overflowPunct w:val="0"/>
              <w:spacing w:after="200" w:line="240" w:lineRule="auto"/>
              <w:textAlignment w:val="baseline"/>
              <w:rPr>
                <w:rFonts w:ascii="Times New Roman" w:hAnsi="Times New Roman" w:cs="Times New Roman"/>
                <w:sz w:val="24"/>
                <w:szCs w:val="24"/>
                <w:lang w:eastAsia="lt-LT"/>
              </w:rPr>
            </w:pPr>
          </w:p>
        </w:tc>
        <w:tc>
          <w:tcPr>
            <w:tcW w:w="2835" w:type="dxa"/>
            <w:tcBorders>
              <w:top w:val="single" w:sz="4" w:space="0" w:color="auto"/>
              <w:left w:val="single" w:sz="4" w:space="0" w:color="auto"/>
              <w:bottom w:val="single" w:sz="4" w:space="0" w:color="auto"/>
              <w:right w:val="single" w:sz="4" w:space="0" w:color="auto"/>
            </w:tcBorders>
          </w:tcPr>
          <w:p w:rsidR="0059525B" w:rsidRPr="0059525B" w:rsidRDefault="0059525B" w:rsidP="0059525B">
            <w:pPr>
              <w:overflowPunct w:val="0"/>
              <w:spacing w:after="200" w:line="240" w:lineRule="auto"/>
              <w:textAlignment w:val="baseline"/>
              <w:rPr>
                <w:rFonts w:ascii="Times New Roman" w:hAnsi="Times New Roman" w:cs="Times New Roman"/>
                <w:sz w:val="24"/>
                <w:szCs w:val="24"/>
                <w:lang w:eastAsia="lt-LT"/>
              </w:rPr>
            </w:pPr>
            <w:r w:rsidRPr="0059525B">
              <w:rPr>
                <w:rFonts w:ascii="Times New Roman" w:hAnsi="Times New Roman" w:cs="Times New Roman"/>
                <w:sz w:val="24"/>
                <w:szCs w:val="24"/>
                <w:lang w:eastAsia="lt-LT"/>
              </w:rPr>
              <w:lastRenderedPageBreak/>
              <w:t xml:space="preserve">Pagerėję mokinių </w:t>
            </w:r>
            <w:r w:rsidRPr="0059525B">
              <w:rPr>
                <w:rFonts w:ascii="Times New Roman" w:hAnsi="Times New Roman" w:cs="Times New Roman"/>
                <w:sz w:val="24"/>
                <w:szCs w:val="24"/>
                <w:lang w:eastAsia="lt-LT"/>
              </w:rPr>
              <w:lastRenderedPageBreak/>
              <w:t xml:space="preserve">pasiekimai ir pažanga. </w:t>
            </w:r>
          </w:p>
          <w:p w:rsidR="0059525B" w:rsidRPr="0059525B" w:rsidRDefault="0059525B" w:rsidP="0059525B">
            <w:pPr>
              <w:overflowPunct w:val="0"/>
              <w:spacing w:after="200" w:line="240" w:lineRule="auto"/>
              <w:textAlignment w:val="baseline"/>
              <w:rPr>
                <w:rFonts w:ascii="Times New Roman" w:hAnsi="Times New Roman" w:cs="Times New Roman"/>
                <w:sz w:val="24"/>
                <w:szCs w:val="24"/>
                <w:lang w:eastAsia="lt-LT"/>
              </w:rPr>
            </w:pPr>
            <w:r w:rsidRPr="0059525B">
              <w:rPr>
                <w:rFonts w:ascii="Times New Roman" w:hAnsi="Times New Roman" w:cs="Times New Roman"/>
                <w:sz w:val="24"/>
                <w:szCs w:val="24"/>
                <w:lang w:eastAsia="lt-LT"/>
              </w:rPr>
              <w:t>Mokinių pažanga vertinama atsižvelgiant į vaikų pajėgumus.</w:t>
            </w:r>
          </w:p>
          <w:p w:rsidR="0059525B" w:rsidRPr="0059525B" w:rsidRDefault="0059525B" w:rsidP="0059525B">
            <w:pPr>
              <w:overflowPunct w:val="0"/>
              <w:spacing w:after="200" w:line="240" w:lineRule="auto"/>
              <w:textAlignment w:val="baseline"/>
              <w:rPr>
                <w:rFonts w:ascii="Times New Roman" w:hAnsi="Times New Roman" w:cs="Times New Roman"/>
                <w:sz w:val="24"/>
                <w:szCs w:val="24"/>
                <w:lang w:eastAsia="lt-LT"/>
              </w:rPr>
            </w:pPr>
            <w:r w:rsidRPr="0059525B">
              <w:rPr>
                <w:rFonts w:ascii="Times New Roman" w:hAnsi="Times New Roman" w:cs="Times New Roman"/>
                <w:sz w:val="24"/>
                <w:szCs w:val="24"/>
                <w:lang w:eastAsia="lt-LT"/>
              </w:rPr>
              <w:t>Sudaroma galimybė patiems mokiniams pildyti asmeninės pažangos lapus (segtuvus).</w:t>
            </w:r>
          </w:p>
          <w:p w:rsidR="0059525B" w:rsidRPr="0059525B" w:rsidRDefault="0059525B" w:rsidP="0059525B">
            <w:pPr>
              <w:overflowPunct w:val="0"/>
              <w:spacing w:after="200" w:line="240" w:lineRule="auto"/>
              <w:textAlignment w:val="baseline"/>
              <w:rPr>
                <w:rFonts w:ascii="Times New Roman" w:hAnsi="Times New Roman" w:cs="Times New Roman"/>
                <w:sz w:val="24"/>
                <w:szCs w:val="24"/>
                <w:lang w:eastAsia="lt-LT"/>
              </w:rPr>
            </w:pPr>
            <w:r w:rsidRPr="0059525B">
              <w:rPr>
                <w:rFonts w:ascii="Times New Roman" w:hAnsi="Times New Roman" w:cs="Times New Roman"/>
                <w:sz w:val="24"/>
                <w:szCs w:val="24"/>
                <w:lang w:eastAsia="lt-LT"/>
              </w:rPr>
              <w:t xml:space="preserve">Visi mokytojai yra susipažinę su </w:t>
            </w:r>
            <w:proofErr w:type="spellStart"/>
            <w:r w:rsidRPr="0059525B">
              <w:rPr>
                <w:rFonts w:ascii="Times New Roman" w:hAnsi="Times New Roman" w:cs="Times New Roman"/>
                <w:sz w:val="24"/>
                <w:szCs w:val="24"/>
                <w:lang w:eastAsia="lt-LT"/>
              </w:rPr>
              <w:t>Portfolio</w:t>
            </w:r>
            <w:proofErr w:type="spellEnd"/>
            <w:r w:rsidRPr="0059525B">
              <w:rPr>
                <w:rFonts w:ascii="Times New Roman" w:hAnsi="Times New Roman" w:cs="Times New Roman"/>
                <w:sz w:val="24"/>
                <w:szCs w:val="24"/>
                <w:lang w:eastAsia="lt-LT"/>
              </w:rPr>
              <w:t xml:space="preserve"> metodo taikymu ugdymo procese.</w:t>
            </w:r>
          </w:p>
          <w:p w:rsidR="0059525B" w:rsidRPr="0059525B" w:rsidRDefault="0059525B" w:rsidP="0059525B">
            <w:pPr>
              <w:overflowPunct w:val="0"/>
              <w:spacing w:after="200" w:line="240" w:lineRule="auto"/>
              <w:textAlignment w:val="baseline"/>
              <w:rPr>
                <w:rFonts w:ascii="Times New Roman" w:hAnsi="Times New Roman" w:cs="Times New Roman"/>
                <w:sz w:val="24"/>
                <w:szCs w:val="24"/>
                <w:lang w:eastAsia="lt-LT"/>
              </w:rPr>
            </w:pPr>
          </w:p>
        </w:tc>
        <w:tc>
          <w:tcPr>
            <w:tcW w:w="2835" w:type="dxa"/>
            <w:tcBorders>
              <w:top w:val="single" w:sz="4" w:space="0" w:color="auto"/>
              <w:left w:val="single" w:sz="4" w:space="0" w:color="auto"/>
              <w:bottom w:val="single" w:sz="4" w:space="0" w:color="auto"/>
              <w:right w:val="single" w:sz="4" w:space="0" w:color="auto"/>
            </w:tcBorders>
          </w:tcPr>
          <w:p w:rsidR="0059525B" w:rsidRPr="0059525B" w:rsidRDefault="0059525B" w:rsidP="0059525B">
            <w:pPr>
              <w:spacing w:after="0" w:line="240" w:lineRule="auto"/>
              <w:rPr>
                <w:rFonts w:ascii="Times New Roman" w:hAnsi="Times New Roman" w:cs="Times New Roman"/>
                <w:sz w:val="24"/>
                <w:szCs w:val="24"/>
              </w:rPr>
            </w:pPr>
            <w:r w:rsidRPr="0059525B">
              <w:rPr>
                <w:rFonts w:ascii="Times New Roman" w:hAnsi="Times New Roman" w:cs="Times New Roman"/>
                <w:sz w:val="24"/>
                <w:szCs w:val="24"/>
              </w:rPr>
              <w:lastRenderedPageBreak/>
              <w:t xml:space="preserve">1. Stebėta ir įvertinta ne </w:t>
            </w:r>
            <w:r w:rsidRPr="0059525B">
              <w:rPr>
                <w:rFonts w:ascii="Times New Roman" w:hAnsi="Times New Roman" w:cs="Times New Roman"/>
                <w:sz w:val="24"/>
                <w:szCs w:val="24"/>
              </w:rPr>
              <w:lastRenderedPageBreak/>
              <w:t xml:space="preserve">mažiau nei 30 ugdymo valandų (pamokų) dėl mokinių mokymosi motyvacijos ir atsakomybės ugdymo. </w:t>
            </w:r>
          </w:p>
          <w:p w:rsidR="0059525B" w:rsidRPr="0059525B" w:rsidRDefault="0059525B" w:rsidP="0059525B">
            <w:pPr>
              <w:spacing w:after="200" w:line="276" w:lineRule="auto"/>
              <w:ind w:left="28"/>
              <w:contextualSpacing/>
              <w:rPr>
                <w:rFonts w:ascii="Times New Roman" w:hAnsi="Times New Roman"/>
                <w:sz w:val="24"/>
                <w:szCs w:val="24"/>
              </w:rPr>
            </w:pPr>
            <w:r w:rsidRPr="0059525B">
              <w:rPr>
                <w:rFonts w:ascii="Times New Roman" w:hAnsi="Times New Roman"/>
                <w:sz w:val="24"/>
                <w:szCs w:val="24"/>
              </w:rPr>
              <w:t xml:space="preserve">2. Ugdymo proceso pabaigoje visų mokinių pasiekimų lygis ne žemesnis kaip patenkinamas. </w:t>
            </w:r>
          </w:p>
          <w:p w:rsidR="0059525B" w:rsidRPr="0059525B" w:rsidRDefault="0059525B" w:rsidP="0059525B">
            <w:pPr>
              <w:spacing w:after="200" w:line="276" w:lineRule="auto"/>
              <w:ind w:left="28"/>
              <w:contextualSpacing/>
              <w:rPr>
                <w:rFonts w:ascii="Times New Roman" w:hAnsi="Times New Roman"/>
                <w:sz w:val="24"/>
                <w:szCs w:val="24"/>
              </w:rPr>
            </w:pPr>
            <w:r w:rsidRPr="0059525B">
              <w:rPr>
                <w:rFonts w:ascii="Times New Roman" w:hAnsi="Times New Roman"/>
                <w:sz w:val="24"/>
                <w:szCs w:val="24"/>
              </w:rPr>
              <w:t xml:space="preserve">3. Papildytas individualios mokinio pažangos ir pasiekimų vertinimo instrumentas </w:t>
            </w:r>
            <w:r w:rsidRPr="0059525B">
              <w:rPr>
                <w:rFonts w:ascii="Times New Roman" w:hAnsi="Times New Roman"/>
                <w:i/>
                <w:sz w:val="24"/>
                <w:szCs w:val="24"/>
              </w:rPr>
              <w:t>„gerų darbų aplanku/</w:t>
            </w:r>
            <w:proofErr w:type="spellStart"/>
            <w:r w:rsidRPr="0059525B">
              <w:rPr>
                <w:rFonts w:ascii="Times New Roman" w:hAnsi="Times New Roman"/>
                <w:i/>
                <w:sz w:val="24"/>
                <w:szCs w:val="24"/>
              </w:rPr>
              <w:t>portfolio</w:t>
            </w:r>
            <w:proofErr w:type="spellEnd"/>
            <w:r w:rsidRPr="0059525B">
              <w:rPr>
                <w:rFonts w:ascii="Times New Roman" w:hAnsi="Times New Roman"/>
                <w:i/>
                <w:sz w:val="24"/>
                <w:szCs w:val="24"/>
              </w:rPr>
              <w:t>“</w:t>
            </w:r>
            <w:r w:rsidRPr="0059525B">
              <w:rPr>
                <w:rFonts w:ascii="Times New Roman" w:hAnsi="Times New Roman"/>
                <w:sz w:val="24"/>
                <w:szCs w:val="24"/>
              </w:rPr>
              <w:t>. Kiekvienas mokinys jį turi ir naudoja</w:t>
            </w:r>
          </w:p>
          <w:p w:rsidR="0059525B" w:rsidRPr="0059525B" w:rsidRDefault="0059525B" w:rsidP="0059525B">
            <w:pPr>
              <w:spacing w:after="200" w:line="276" w:lineRule="auto"/>
              <w:rPr>
                <w:rFonts w:ascii="Times New Roman" w:hAnsi="Times New Roman"/>
                <w:sz w:val="24"/>
                <w:szCs w:val="24"/>
              </w:rPr>
            </w:pPr>
            <w:r w:rsidRPr="0059525B">
              <w:rPr>
                <w:rFonts w:ascii="Times New Roman" w:hAnsi="Times New Roman"/>
                <w:sz w:val="24"/>
                <w:szCs w:val="24"/>
              </w:rPr>
              <w:t xml:space="preserve">4. Mokytojų metodinio pasitarimo metu visi mokytojai  susipažino su </w:t>
            </w:r>
            <w:proofErr w:type="spellStart"/>
            <w:r w:rsidRPr="0059525B">
              <w:rPr>
                <w:rFonts w:ascii="Times New Roman" w:hAnsi="Times New Roman"/>
                <w:sz w:val="24"/>
                <w:szCs w:val="24"/>
              </w:rPr>
              <w:t>Portfolio</w:t>
            </w:r>
            <w:proofErr w:type="spellEnd"/>
            <w:r w:rsidRPr="0059525B">
              <w:rPr>
                <w:rFonts w:ascii="Times New Roman" w:hAnsi="Times New Roman"/>
                <w:sz w:val="24"/>
                <w:szCs w:val="24"/>
              </w:rPr>
              <w:t xml:space="preserve"> metodo privalumais ir jo pritaikymu Centre. </w:t>
            </w:r>
          </w:p>
          <w:p w:rsidR="0059525B" w:rsidRPr="0059525B" w:rsidRDefault="0059525B" w:rsidP="0059525B">
            <w:pPr>
              <w:spacing w:after="200" w:line="276" w:lineRule="auto"/>
              <w:ind w:left="28"/>
              <w:contextualSpacing/>
              <w:rPr>
                <w:rFonts w:ascii="Times New Roman" w:hAnsi="Times New Roman" w:cs="Times New Roman"/>
                <w:sz w:val="24"/>
                <w:szCs w:val="24"/>
              </w:rPr>
            </w:pPr>
          </w:p>
          <w:p w:rsidR="0059525B" w:rsidRPr="0059525B" w:rsidRDefault="0059525B" w:rsidP="0059525B">
            <w:pPr>
              <w:spacing w:after="0" w:line="240" w:lineRule="auto"/>
              <w:rPr>
                <w:rFonts w:ascii="Times New Roman" w:hAnsi="Times New Roman" w:cs="Times New Roman"/>
                <w:sz w:val="24"/>
                <w:szCs w:val="24"/>
                <w:lang w:eastAsia="lt-LT"/>
              </w:rPr>
            </w:pPr>
          </w:p>
        </w:tc>
        <w:tc>
          <w:tcPr>
            <w:tcW w:w="2835" w:type="dxa"/>
            <w:tcBorders>
              <w:top w:val="single" w:sz="4" w:space="0" w:color="auto"/>
              <w:left w:val="single" w:sz="4" w:space="0" w:color="auto"/>
              <w:bottom w:val="single" w:sz="4" w:space="0" w:color="auto"/>
              <w:right w:val="single" w:sz="4" w:space="0" w:color="auto"/>
            </w:tcBorders>
          </w:tcPr>
          <w:p w:rsidR="0059525B" w:rsidRPr="006B33DD" w:rsidRDefault="0059525B" w:rsidP="0059525B">
            <w:pPr>
              <w:spacing w:after="0" w:line="240" w:lineRule="auto"/>
              <w:rPr>
                <w:rFonts w:ascii="Times New Roman" w:hAnsi="Times New Roman" w:cs="Times New Roman"/>
                <w:sz w:val="24"/>
                <w:szCs w:val="24"/>
              </w:rPr>
            </w:pPr>
            <w:r w:rsidRPr="006B33DD">
              <w:rPr>
                <w:rFonts w:ascii="Times New Roman" w:hAnsi="Times New Roman" w:cs="Times New Roman"/>
                <w:sz w:val="24"/>
                <w:szCs w:val="24"/>
              </w:rPr>
              <w:lastRenderedPageBreak/>
              <w:t xml:space="preserve">Stebėtos ir įvertintos 30 </w:t>
            </w:r>
            <w:r w:rsidRPr="006B33DD">
              <w:rPr>
                <w:rFonts w:ascii="Times New Roman" w:hAnsi="Times New Roman" w:cs="Times New Roman"/>
                <w:sz w:val="24"/>
                <w:szCs w:val="24"/>
              </w:rPr>
              <w:lastRenderedPageBreak/>
              <w:t>ugdymo valandų (pamokų)</w:t>
            </w:r>
          </w:p>
          <w:p w:rsidR="0059525B" w:rsidRPr="006B33DD" w:rsidRDefault="0059525B" w:rsidP="0059525B">
            <w:pPr>
              <w:spacing w:after="0" w:line="240" w:lineRule="auto"/>
              <w:rPr>
                <w:rFonts w:ascii="Times New Roman" w:hAnsi="Times New Roman" w:cs="Times New Roman"/>
                <w:sz w:val="24"/>
                <w:szCs w:val="24"/>
              </w:rPr>
            </w:pPr>
            <w:r w:rsidRPr="006B33DD">
              <w:rPr>
                <w:rFonts w:ascii="Times New Roman" w:hAnsi="Times New Roman" w:cs="Times New Roman"/>
                <w:sz w:val="24"/>
                <w:szCs w:val="24"/>
              </w:rPr>
              <w:t xml:space="preserve">Pamokose buvo numatomi tikslai, motyvuojantys mokinių mokymąsi, skatinantys  mokinius būti atsakingais už savo elgesį </w:t>
            </w:r>
          </w:p>
          <w:p w:rsidR="0059525B" w:rsidRPr="009B38EA" w:rsidRDefault="0059525B" w:rsidP="0059525B">
            <w:pPr>
              <w:spacing w:after="0" w:line="240" w:lineRule="auto"/>
              <w:rPr>
                <w:rFonts w:ascii="Times New Roman" w:hAnsi="Times New Roman" w:cs="Times New Roman"/>
                <w:sz w:val="24"/>
                <w:szCs w:val="24"/>
              </w:rPr>
            </w:pPr>
            <w:r w:rsidRPr="006B33DD">
              <w:rPr>
                <w:rFonts w:ascii="Times New Roman" w:hAnsi="Times New Roman" w:cs="Times New Roman"/>
                <w:sz w:val="24"/>
                <w:szCs w:val="24"/>
              </w:rPr>
              <w:t>2.</w:t>
            </w:r>
            <w:r w:rsidR="00C35EB4" w:rsidRPr="009B38EA">
              <w:rPr>
                <w:rFonts w:ascii="Times New Roman" w:hAnsi="Times New Roman" w:cs="Times New Roman"/>
                <w:sz w:val="24"/>
                <w:szCs w:val="24"/>
              </w:rPr>
              <w:t>Ugdymo proceso pabaigoje visų mokinių mokymosi pasiekimai teigiami. Mokytojai, atsižvelgdami į mokinių gebėjimus ir galias, du kartus per mokslo metus fiksavo virtualiame diske</w:t>
            </w:r>
            <w:r w:rsidR="004320AC">
              <w:rPr>
                <w:rFonts w:ascii="Times New Roman" w:hAnsi="Times New Roman" w:cs="Times New Roman"/>
                <w:sz w:val="24"/>
                <w:szCs w:val="24"/>
              </w:rPr>
              <w:t xml:space="preserve"> (</w:t>
            </w:r>
            <w:proofErr w:type="spellStart"/>
            <w:r w:rsidR="004320AC">
              <w:rPr>
                <w:rFonts w:ascii="Times New Roman" w:hAnsi="Times New Roman" w:cs="Times New Roman"/>
                <w:sz w:val="24"/>
                <w:szCs w:val="24"/>
              </w:rPr>
              <w:t>google</w:t>
            </w:r>
            <w:proofErr w:type="spellEnd"/>
            <w:r w:rsidR="004320AC">
              <w:rPr>
                <w:rFonts w:ascii="Times New Roman" w:hAnsi="Times New Roman" w:cs="Times New Roman"/>
                <w:sz w:val="24"/>
                <w:szCs w:val="24"/>
              </w:rPr>
              <w:t xml:space="preserve"> </w:t>
            </w:r>
            <w:proofErr w:type="spellStart"/>
            <w:r w:rsidR="004320AC">
              <w:rPr>
                <w:rFonts w:ascii="Times New Roman" w:hAnsi="Times New Roman" w:cs="Times New Roman"/>
                <w:sz w:val="24"/>
                <w:szCs w:val="24"/>
              </w:rPr>
              <w:t>drive</w:t>
            </w:r>
            <w:proofErr w:type="spellEnd"/>
            <w:r w:rsidR="004320AC">
              <w:rPr>
                <w:rFonts w:ascii="Times New Roman" w:hAnsi="Times New Roman" w:cs="Times New Roman"/>
                <w:sz w:val="24"/>
                <w:szCs w:val="24"/>
              </w:rPr>
              <w:t>)</w:t>
            </w:r>
            <w:r w:rsidR="00C35EB4" w:rsidRPr="009B38EA">
              <w:rPr>
                <w:rFonts w:ascii="Times New Roman" w:hAnsi="Times New Roman" w:cs="Times New Roman"/>
                <w:sz w:val="24"/>
                <w:szCs w:val="24"/>
              </w:rPr>
              <w:t xml:space="preserve"> kiekvieno mokinio individualią pažangą ir, kilus sunkumams, kartu su švietimo pagalbos specialistais taikė pagalbos</w:t>
            </w:r>
            <w:r w:rsidR="00E93BA8" w:rsidRPr="009B38EA">
              <w:rPr>
                <w:rFonts w:ascii="Times New Roman" w:hAnsi="Times New Roman" w:cs="Times New Roman"/>
                <w:sz w:val="24"/>
                <w:szCs w:val="24"/>
              </w:rPr>
              <w:t xml:space="preserve"> būdus ir </w:t>
            </w:r>
            <w:r w:rsidR="00C35EB4" w:rsidRPr="009B38EA">
              <w:rPr>
                <w:rFonts w:ascii="Times New Roman" w:hAnsi="Times New Roman" w:cs="Times New Roman"/>
                <w:sz w:val="24"/>
                <w:szCs w:val="24"/>
              </w:rPr>
              <w:t xml:space="preserve"> </w:t>
            </w:r>
            <w:r w:rsidR="00E93BA8" w:rsidRPr="009B38EA">
              <w:rPr>
                <w:rFonts w:ascii="Times New Roman" w:hAnsi="Times New Roman" w:cs="Times New Roman"/>
                <w:sz w:val="24"/>
                <w:szCs w:val="24"/>
              </w:rPr>
              <w:t>priemones</w:t>
            </w:r>
            <w:r w:rsidR="000A6BA0" w:rsidRPr="009B38EA">
              <w:rPr>
                <w:rFonts w:ascii="Times New Roman" w:hAnsi="Times New Roman" w:cs="Times New Roman"/>
                <w:sz w:val="24"/>
                <w:szCs w:val="24"/>
              </w:rPr>
              <w:t xml:space="preserve"> mokymosi sunkumams įveikti.</w:t>
            </w:r>
          </w:p>
          <w:p w:rsidR="00AE6049" w:rsidRDefault="0059525B" w:rsidP="00AE6049">
            <w:pPr>
              <w:spacing w:after="0" w:line="240" w:lineRule="auto"/>
              <w:rPr>
                <w:rFonts w:ascii="Times New Roman" w:hAnsi="Times New Roman" w:cs="Times New Roman"/>
                <w:sz w:val="24"/>
                <w:szCs w:val="24"/>
              </w:rPr>
            </w:pPr>
            <w:r w:rsidRPr="006B33DD">
              <w:rPr>
                <w:rFonts w:ascii="Times New Roman" w:hAnsi="Times New Roman" w:cs="Times New Roman"/>
                <w:sz w:val="24"/>
                <w:szCs w:val="24"/>
              </w:rPr>
              <w:t xml:space="preserve">3. Pradėtas pildyti kiekvieno mokinio individualus gerų darbų aplankas </w:t>
            </w:r>
          </w:p>
          <w:p w:rsidR="0059525B" w:rsidRPr="006B33DD" w:rsidRDefault="0059525B" w:rsidP="00AE6049">
            <w:pPr>
              <w:spacing w:after="0" w:line="240" w:lineRule="auto"/>
              <w:rPr>
                <w:rFonts w:ascii="Times New Roman" w:hAnsi="Times New Roman" w:cs="Times New Roman"/>
                <w:sz w:val="24"/>
                <w:szCs w:val="24"/>
              </w:rPr>
            </w:pPr>
            <w:r w:rsidRPr="006B33DD">
              <w:rPr>
                <w:rFonts w:ascii="Times New Roman" w:hAnsi="Times New Roman" w:cs="Times New Roman"/>
                <w:sz w:val="24"/>
                <w:szCs w:val="24"/>
              </w:rPr>
              <w:t>4</w:t>
            </w:r>
            <w:r w:rsidR="00AE6049">
              <w:rPr>
                <w:rFonts w:ascii="Times New Roman" w:hAnsi="Times New Roman" w:cs="Times New Roman"/>
                <w:sz w:val="24"/>
                <w:szCs w:val="24"/>
              </w:rPr>
              <w:t>.  Pristatytas</w:t>
            </w:r>
            <w:r w:rsidRPr="006B33DD">
              <w:rPr>
                <w:rFonts w:ascii="Times New Roman" w:hAnsi="Times New Roman" w:cs="Times New Roman"/>
                <w:sz w:val="24"/>
                <w:szCs w:val="24"/>
              </w:rPr>
              <w:t xml:space="preserve"> pedagoginei bendruomenei, kaip naudotis </w:t>
            </w:r>
            <w:proofErr w:type="spellStart"/>
            <w:r w:rsidRPr="006B33DD">
              <w:rPr>
                <w:rFonts w:ascii="Times New Roman" w:hAnsi="Times New Roman" w:cs="Times New Roman"/>
                <w:sz w:val="24"/>
                <w:szCs w:val="24"/>
              </w:rPr>
              <w:t>Porfolio</w:t>
            </w:r>
            <w:proofErr w:type="spellEnd"/>
            <w:r w:rsidRPr="006B33DD">
              <w:rPr>
                <w:rFonts w:ascii="Times New Roman" w:hAnsi="Times New Roman" w:cs="Times New Roman"/>
                <w:sz w:val="24"/>
                <w:szCs w:val="24"/>
              </w:rPr>
              <w:t xml:space="preserve"> metodu.</w:t>
            </w:r>
          </w:p>
        </w:tc>
      </w:tr>
      <w:tr w:rsidR="0059525B" w:rsidRPr="0059525B" w:rsidTr="00E52013">
        <w:tc>
          <w:tcPr>
            <w:tcW w:w="1701" w:type="dxa"/>
            <w:tcBorders>
              <w:top w:val="single" w:sz="4" w:space="0" w:color="auto"/>
              <w:left w:val="single" w:sz="4" w:space="0" w:color="auto"/>
              <w:bottom w:val="single" w:sz="4" w:space="0" w:color="auto"/>
              <w:right w:val="single" w:sz="4" w:space="0" w:color="auto"/>
            </w:tcBorders>
            <w:hideMark/>
          </w:tcPr>
          <w:p w:rsidR="0059525B" w:rsidRPr="0059525B" w:rsidRDefault="0059525B" w:rsidP="0059525B">
            <w:pPr>
              <w:overflowPunct w:val="0"/>
              <w:spacing w:after="0" w:line="240" w:lineRule="auto"/>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1</w:t>
            </w:r>
            <w:r w:rsidRPr="0059525B">
              <w:rPr>
                <w:rFonts w:ascii="Times New Roman" w:hAnsi="Times New Roman" w:cs="Times New Roman"/>
                <w:sz w:val="24"/>
                <w:szCs w:val="24"/>
                <w:lang w:eastAsia="lt-LT"/>
              </w:rPr>
              <w:t xml:space="preserve">.2. Centro veiklos kokybę vertinti pritaikant IQES </w:t>
            </w:r>
            <w:proofErr w:type="spellStart"/>
            <w:r w:rsidRPr="0059525B">
              <w:rPr>
                <w:rFonts w:ascii="Times New Roman" w:hAnsi="Times New Roman" w:cs="Times New Roman"/>
                <w:sz w:val="24"/>
                <w:szCs w:val="24"/>
                <w:lang w:eastAsia="lt-LT"/>
              </w:rPr>
              <w:t>online</w:t>
            </w:r>
            <w:proofErr w:type="spellEnd"/>
            <w:r w:rsidRPr="0059525B">
              <w:rPr>
                <w:rFonts w:ascii="Times New Roman" w:hAnsi="Times New Roman" w:cs="Times New Roman"/>
                <w:sz w:val="24"/>
                <w:szCs w:val="24"/>
                <w:lang w:eastAsia="lt-LT"/>
              </w:rPr>
              <w:t xml:space="preserve"> sistemą.</w:t>
            </w:r>
          </w:p>
        </w:tc>
        <w:tc>
          <w:tcPr>
            <w:tcW w:w="2835" w:type="dxa"/>
            <w:tcBorders>
              <w:top w:val="single" w:sz="4" w:space="0" w:color="auto"/>
              <w:left w:val="single" w:sz="4" w:space="0" w:color="auto"/>
              <w:bottom w:val="single" w:sz="4" w:space="0" w:color="auto"/>
              <w:right w:val="single" w:sz="4" w:space="0" w:color="auto"/>
            </w:tcBorders>
          </w:tcPr>
          <w:p w:rsidR="0059525B" w:rsidRPr="0059525B" w:rsidRDefault="0059525B" w:rsidP="0059525B">
            <w:pPr>
              <w:overflowPunct w:val="0"/>
              <w:spacing w:after="0" w:line="240" w:lineRule="auto"/>
              <w:textAlignment w:val="baseline"/>
              <w:rPr>
                <w:rFonts w:ascii="Times New Roman" w:hAnsi="Times New Roman" w:cs="Times New Roman"/>
                <w:sz w:val="24"/>
                <w:szCs w:val="24"/>
              </w:rPr>
            </w:pPr>
            <w:r w:rsidRPr="0059525B">
              <w:rPr>
                <w:rFonts w:ascii="Times New Roman" w:hAnsi="Times New Roman" w:cs="Times New Roman"/>
                <w:sz w:val="24"/>
                <w:szCs w:val="24"/>
                <w:lang w:eastAsia="lt-LT"/>
              </w:rPr>
              <w:t xml:space="preserve">Išsiaiškintos Centro veiklos stiprybes ir silpnybes. </w:t>
            </w:r>
            <w:r w:rsidRPr="0059525B">
              <w:rPr>
                <w:rFonts w:ascii="Times New Roman" w:hAnsi="Times New Roman" w:cs="Times New Roman"/>
                <w:sz w:val="24"/>
                <w:szCs w:val="24"/>
              </w:rPr>
              <w:t xml:space="preserve">Silpnybės įvertintos kaip galimybės ugdymo procesui tobulinti. </w:t>
            </w:r>
          </w:p>
          <w:p w:rsidR="0059525B" w:rsidRPr="0059525B" w:rsidRDefault="0059525B" w:rsidP="0059525B">
            <w:pPr>
              <w:overflowPunct w:val="0"/>
              <w:spacing w:after="0" w:line="240" w:lineRule="auto"/>
              <w:textAlignment w:val="baseline"/>
              <w:rPr>
                <w:rFonts w:ascii="Times New Roman" w:hAnsi="Times New Roman" w:cs="Times New Roman"/>
                <w:color w:val="FF0000"/>
                <w:sz w:val="24"/>
                <w:szCs w:val="24"/>
              </w:rPr>
            </w:pPr>
          </w:p>
          <w:p w:rsidR="0059525B" w:rsidRPr="0059525B" w:rsidRDefault="0059525B" w:rsidP="0059525B">
            <w:pPr>
              <w:overflowPunct w:val="0"/>
              <w:spacing w:after="0" w:line="240" w:lineRule="auto"/>
              <w:textAlignment w:val="baseline"/>
              <w:rPr>
                <w:rFonts w:ascii="Times New Roman" w:hAnsi="Times New Roman" w:cs="Times New Roman"/>
                <w:sz w:val="24"/>
                <w:szCs w:val="24"/>
                <w:lang w:eastAsia="lt-LT"/>
              </w:rPr>
            </w:pPr>
          </w:p>
        </w:tc>
        <w:tc>
          <w:tcPr>
            <w:tcW w:w="2835" w:type="dxa"/>
            <w:tcBorders>
              <w:top w:val="single" w:sz="4" w:space="0" w:color="auto"/>
              <w:left w:val="single" w:sz="4" w:space="0" w:color="auto"/>
              <w:bottom w:val="single" w:sz="4" w:space="0" w:color="auto"/>
              <w:right w:val="single" w:sz="4" w:space="0" w:color="auto"/>
            </w:tcBorders>
          </w:tcPr>
          <w:p w:rsidR="0059525B" w:rsidRPr="0059525B" w:rsidRDefault="0059525B" w:rsidP="0059525B">
            <w:pPr>
              <w:spacing w:after="0" w:line="240" w:lineRule="auto"/>
              <w:rPr>
                <w:rFonts w:ascii="Times New Roman" w:hAnsi="Times New Roman" w:cs="Times New Roman"/>
                <w:color w:val="FF0000"/>
                <w:sz w:val="24"/>
                <w:szCs w:val="24"/>
              </w:rPr>
            </w:pPr>
            <w:r w:rsidRPr="0059525B">
              <w:rPr>
                <w:rFonts w:ascii="Times New Roman" w:hAnsi="Times New Roman" w:cs="Times New Roman"/>
                <w:sz w:val="24"/>
                <w:szCs w:val="24"/>
              </w:rPr>
              <w:t xml:space="preserve">1. Įvykdyta ne mažiau kaip 3 mokytojų, tėvų, mokinių  apklausos IQES </w:t>
            </w:r>
            <w:proofErr w:type="spellStart"/>
            <w:r w:rsidRPr="0059525B">
              <w:rPr>
                <w:rFonts w:ascii="Times New Roman" w:hAnsi="Times New Roman" w:cs="Times New Roman"/>
                <w:sz w:val="24"/>
                <w:szCs w:val="24"/>
              </w:rPr>
              <w:t>online</w:t>
            </w:r>
            <w:proofErr w:type="spellEnd"/>
            <w:r w:rsidRPr="0059525B">
              <w:rPr>
                <w:rFonts w:ascii="Times New Roman" w:hAnsi="Times New Roman" w:cs="Times New Roman"/>
                <w:color w:val="FF0000"/>
                <w:sz w:val="24"/>
                <w:szCs w:val="24"/>
              </w:rPr>
              <w:t xml:space="preserve"> </w:t>
            </w:r>
            <w:r w:rsidRPr="0059525B">
              <w:rPr>
                <w:rFonts w:ascii="Times New Roman" w:hAnsi="Times New Roman" w:cs="Times New Roman"/>
                <w:sz w:val="24"/>
                <w:szCs w:val="24"/>
              </w:rPr>
              <w:t>sistemos pagrindu.</w:t>
            </w:r>
          </w:p>
          <w:p w:rsidR="0059525B" w:rsidRPr="0059525B" w:rsidRDefault="0059525B" w:rsidP="0059525B">
            <w:pPr>
              <w:spacing w:after="0" w:line="240" w:lineRule="auto"/>
              <w:rPr>
                <w:rFonts w:ascii="Times New Roman" w:hAnsi="Times New Roman" w:cs="Times New Roman"/>
                <w:sz w:val="24"/>
                <w:szCs w:val="24"/>
              </w:rPr>
            </w:pPr>
            <w:r w:rsidRPr="0059525B">
              <w:rPr>
                <w:rFonts w:ascii="Times New Roman" w:hAnsi="Times New Roman" w:cs="Times New Roman"/>
                <w:sz w:val="24"/>
                <w:szCs w:val="24"/>
              </w:rPr>
              <w:t xml:space="preserve">2. Ne mažiau kaip 60% mokinių tėvų (globėjų, rūpintojų) dalyvavo apklausose IQES </w:t>
            </w:r>
            <w:proofErr w:type="spellStart"/>
            <w:r w:rsidRPr="0059525B">
              <w:rPr>
                <w:rFonts w:ascii="Times New Roman" w:hAnsi="Times New Roman" w:cs="Times New Roman"/>
                <w:sz w:val="24"/>
                <w:szCs w:val="24"/>
              </w:rPr>
              <w:t>online</w:t>
            </w:r>
            <w:proofErr w:type="spellEnd"/>
            <w:r w:rsidRPr="0059525B">
              <w:rPr>
                <w:rFonts w:ascii="Times New Roman" w:hAnsi="Times New Roman" w:cs="Times New Roman"/>
                <w:sz w:val="24"/>
                <w:szCs w:val="24"/>
              </w:rPr>
              <w:t>.</w:t>
            </w:r>
          </w:p>
          <w:p w:rsidR="0059525B" w:rsidRPr="0059525B" w:rsidRDefault="0059525B" w:rsidP="0059525B">
            <w:pPr>
              <w:spacing w:after="0" w:line="240" w:lineRule="auto"/>
              <w:rPr>
                <w:rFonts w:ascii="Times New Roman" w:hAnsi="Times New Roman" w:cs="Times New Roman"/>
                <w:sz w:val="24"/>
                <w:szCs w:val="24"/>
              </w:rPr>
            </w:pPr>
            <w:r w:rsidRPr="0059525B">
              <w:rPr>
                <w:rFonts w:ascii="Times New Roman" w:hAnsi="Times New Roman" w:cs="Times New Roman"/>
                <w:sz w:val="24"/>
                <w:szCs w:val="24"/>
              </w:rPr>
              <w:t>3.Sutarta dėl  konkrečių priemonių  ugdymo procesui tobulinti ir jos pradėtos įgyvendinti.</w:t>
            </w:r>
          </w:p>
          <w:p w:rsidR="0059525B" w:rsidRPr="0059525B" w:rsidRDefault="0059525B" w:rsidP="0059525B">
            <w:pPr>
              <w:overflowPunct w:val="0"/>
              <w:spacing w:after="0" w:line="240" w:lineRule="auto"/>
              <w:textAlignment w:val="baseline"/>
              <w:rPr>
                <w:rFonts w:ascii="Times New Roman" w:hAnsi="Times New Roman" w:cs="Times New Roman"/>
                <w:sz w:val="24"/>
                <w:szCs w:val="24"/>
              </w:rPr>
            </w:pPr>
            <w:r w:rsidRPr="0059525B">
              <w:rPr>
                <w:rFonts w:ascii="Times New Roman" w:hAnsi="Times New Roman" w:cs="Times New Roman"/>
                <w:sz w:val="24"/>
                <w:szCs w:val="24"/>
              </w:rPr>
              <w:t>4. NŠA pateikta Centro pažangos ataskaita.</w:t>
            </w:r>
          </w:p>
          <w:p w:rsidR="0059525B" w:rsidRPr="0059525B" w:rsidRDefault="0059525B" w:rsidP="0059525B">
            <w:pPr>
              <w:overflowPunct w:val="0"/>
              <w:spacing w:after="0" w:line="240" w:lineRule="auto"/>
              <w:textAlignment w:val="baseline"/>
              <w:rPr>
                <w:rFonts w:ascii="Times New Roman" w:hAnsi="Times New Roman" w:cs="Times New Roman"/>
                <w:sz w:val="24"/>
                <w:szCs w:val="24"/>
              </w:rPr>
            </w:pPr>
          </w:p>
          <w:p w:rsidR="0059525B" w:rsidRPr="0059525B" w:rsidRDefault="0059525B" w:rsidP="0059525B">
            <w:pPr>
              <w:overflowPunct w:val="0"/>
              <w:spacing w:after="0" w:line="240" w:lineRule="auto"/>
              <w:textAlignment w:val="baseline"/>
              <w:rPr>
                <w:rFonts w:ascii="Times New Roman" w:hAnsi="Times New Roman" w:cs="Times New Roman"/>
                <w:sz w:val="24"/>
                <w:szCs w:val="24"/>
              </w:rPr>
            </w:pPr>
            <w:r w:rsidRPr="0059525B">
              <w:rPr>
                <w:rFonts w:ascii="Times New Roman" w:hAnsi="Times New Roman" w:cs="Times New Roman"/>
                <w:sz w:val="24"/>
                <w:szCs w:val="24"/>
              </w:rPr>
              <w:t xml:space="preserve"> </w:t>
            </w:r>
          </w:p>
          <w:p w:rsidR="0059525B" w:rsidRPr="0059525B" w:rsidRDefault="0059525B" w:rsidP="0059525B">
            <w:pPr>
              <w:overflowPunct w:val="0"/>
              <w:spacing w:after="0" w:line="240" w:lineRule="auto"/>
              <w:textAlignment w:val="baseline"/>
              <w:rPr>
                <w:rFonts w:ascii="Times New Roman" w:hAnsi="Times New Roman" w:cs="Times New Roman"/>
                <w:sz w:val="24"/>
                <w:szCs w:val="24"/>
                <w:lang w:eastAsia="lt-LT"/>
              </w:rPr>
            </w:pPr>
          </w:p>
        </w:tc>
        <w:tc>
          <w:tcPr>
            <w:tcW w:w="2835" w:type="dxa"/>
            <w:tcBorders>
              <w:top w:val="single" w:sz="4" w:space="0" w:color="auto"/>
              <w:left w:val="single" w:sz="4" w:space="0" w:color="auto"/>
              <w:bottom w:val="single" w:sz="4" w:space="0" w:color="auto"/>
              <w:right w:val="single" w:sz="4" w:space="0" w:color="auto"/>
            </w:tcBorders>
          </w:tcPr>
          <w:p w:rsidR="00AE6049" w:rsidRDefault="0059525B" w:rsidP="0059525B">
            <w:pPr>
              <w:spacing w:after="200" w:line="276" w:lineRule="auto"/>
              <w:rPr>
                <w:rFonts w:ascii="Times New Roman" w:hAnsi="Times New Roman" w:cs="Times New Roman"/>
                <w:sz w:val="24"/>
                <w:szCs w:val="24"/>
              </w:rPr>
            </w:pPr>
            <w:r w:rsidRPr="0059525B">
              <w:rPr>
                <w:rFonts w:ascii="Times New Roman" w:hAnsi="Times New Roman" w:cs="Times New Roman"/>
                <w:sz w:val="24"/>
                <w:szCs w:val="24"/>
              </w:rPr>
              <w:t xml:space="preserve">Vykdyta </w:t>
            </w:r>
            <w:r w:rsidR="00AE6049">
              <w:rPr>
                <w:rFonts w:ascii="Times New Roman" w:hAnsi="Times New Roman" w:cs="Times New Roman"/>
                <w:sz w:val="24"/>
                <w:szCs w:val="24"/>
              </w:rPr>
              <w:t xml:space="preserve"> 3</w:t>
            </w:r>
            <w:r w:rsidRPr="0059525B">
              <w:rPr>
                <w:rFonts w:ascii="Times New Roman" w:hAnsi="Times New Roman" w:cs="Times New Roman"/>
                <w:sz w:val="24"/>
                <w:szCs w:val="24"/>
              </w:rPr>
              <w:t xml:space="preserve"> mokytojų, tėvų ir mokiniu IQES apklausos. </w:t>
            </w:r>
          </w:p>
          <w:p w:rsidR="00552752" w:rsidRDefault="0059525B" w:rsidP="004320AC">
            <w:pPr>
              <w:spacing w:after="0" w:line="240" w:lineRule="auto"/>
              <w:rPr>
                <w:rFonts w:ascii="Times New Roman" w:hAnsi="Times New Roman" w:cs="Times New Roman"/>
                <w:sz w:val="24"/>
                <w:szCs w:val="24"/>
              </w:rPr>
            </w:pPr>
            <w:r w:rsidRPr="0059525B">
              <w:rPr>
                <w:rFonts w:ascii="Times New Roman" w:hAnsi="Times New Roman" w:cs="Times New Roman"/>
                <w:sz w:val="24"/>
                <w:szCs w:val="24"/>
              </w:rPr>
              <w:t xml:space="preserve">2.Apklausoje </w:t>
            </w:r>
            <w:r w:rsidRPr="0059525B">
              <w:rPr>
                <w:rFonts w:ascii="Times New Roman" w:hAnsi="Times New Roman" w:cs="Times New Roman"/>
                <w:b/>
                <w:sz w:val="24"/>
                <w:szCs w:val="24"/>
              </w:rPr>
              <w:t>„</w:t>
            </w:r>
            <w:r w:rsidRPr="0059525B">
              <w:rPr>
                <w:rFonts w:ascii="Times New Roman" w:hAnsi="Times New Roman" w:cs="Times New Roman"/>
                <w:sz w:val="24"/>
                <w:szCs w:val="24"/>
              </w:rPr>
              <w:t>Mokymo</w:t>
            </w:r>
            <w:r w:rsidR="00AE6049">
              <w:rPr>
                <w:rFonts w:ascii="Times New Roman" w:hAnsi="Times New Roman" w:cs="Times New Roman"/>
                <w:sz w:val="24"/>
                <w:szCs w:val="24"/>
              </w:rPr>
              <w:t xml:space="preserve">si lūkesčiai ir skatinimas“ </w:t>
            </w:r>
            <w:r w:rsidR="00552752">
              <w:rPr>
                <w:rFonts w:ascii="Times New Roman" w:hAnsi="Times New Roman" w:cs="Times New Roman"/>
                <w:sz w:val="24"/>
                <w:szCs w:val="24"/>
              </w:rPr>
              <w:t xml:space="preserve">dalyvavusių </w:t>
            </w:r>
            <w:r w:rsidRPr="0059525B">
              <w:rPr>
                <w:rFonts w:ascii="Times New Roman" w:hAnsi="Times New Roman" w:cs="Times New Roman"/>
                <w:sz w:val="24"/>
                <w:szCs w:val="24"/>
              </w:rPr>
              <w:t>63% tėvų (globėjų)</w:t>
            </w:r>
            <w:r w:rsidR="00552752">
              <w:rPr>
                <w:rFonts w:ascii="Times New Roman" w:hAnsi="Times New Roman" w:cs="Times New Roman"/>
                <w:sz w:val="24"/>
                <w:szCs w:val="24"/>
              </w:rPr>
              <w:t xml:space="preserve"> teigia, kad mokytojai siekia, kad ugdymas būtų organizuojamas įvairiose edukacinėse erdvėse, tiki vaiko gebėjimais, pageidauja daugiau skirti laiko </w:t>
            </w:r>
            <w:proofErr w:type="spellStart"/>
            <w:r w:rsidR="00E1235E" w:rsidRPr="00366C6F">
              <w:rPr>
                <w:rFonts w:ascii="Times New Roman" w:hAnsi="Times New Roman" w:cs="Times New Roman"/>
                <w:sz w:val="24"/>
                <w:szCs w:val="24"/>
              </w:rPr>
              <w:t>patyr</w:t>
            </w:r>
            <w:r w:rsidR="00552752" w:rsidRPr="00366C6F">
              <w:rPr>
                <w:rFonts w:ascii="Times New Roman" w:hAnsi="Times New Roman" w:cs="Times New Roman"/>
                <w:sz w:val="24"/>
                <w:szCs w:val="24"/>
              </w:rPr>
              <w:t>i</w:t>
            </w:r>
            <w:r w:rsidR="00E1235E" w:rsidRPr="00366C6F">
              <w:rPr>
                <w:rFonts w:ascii="Times New Roman" w:hAnsi="Times New Roman" w:cs="Times New Roman"/>
                <w:sz w:val="24"/>
                <w:szCs w:val="24"/>
              </w:rPr>
              <w:t>mi</w:t>
            </w:r>
            <w:r w:rsidR="00552752" w:rsidRPr="00366C6F">
              <w:rPr>
                <w:rFonts w:ascii="Times New Roman" w:hAnsi="Times New Roman" w:cs="Times New Roman"/>
                <w:sz w:val="24"/>
                <w:szCs w:val="24"/>
              </w:rPr>
              <w:t>niui</w:t>
            </w:r>
            <w:proofErr w:type="spellEnd"/>
            <w:r w:rsidR="00552752" w:rsidRPr="00366C6F">
              <w:rPr>
                <w:rFonts w:ascii="Times New Roman" w:hAnsi="Times New Roman" w:cs="Times New Roman"/>
                <w:sz w:val="24"/>
                <w:szCs w:val="24"/>
              </w:rPr>
              <w:t xml:space="preserve"> </w:t>
            </w:r>
            <w:r w:rsidR="00552752">
              <w:rPr>
                <w:rFonts w:ascii="Times New Roman" w:hAnsi="Times New Roman" w:cs="Times New Roman"/>
                <w:sz w:val="24"/>
                <w:szCs w:val="24"/>
              </w:rPr>
              <w:t xml:space="preserve">mokymui. </w:t>
            </w:r>
          </w:p>
          <w:p w:rsidR="00AE6049" w:rsidRPr="00366C6F" w:rsidRDefault="00E1235E" w:rsidP="004320AC">
            <w:pPr>
              <w:spacing w:after="0" w:line="240" w:lineRule="auto"/>
              <w:rPr>
                <w:rFonts w:ascii="Times New Roman" w:hAnsi="Times New Roman" w:cs="Times New Roman"/>
                <w:sz w:val="24"/>
                <w:szCs w:val="24"/>
              </w:rPr>
            </w:pPr>
            <w:r w:rsidRPr="00366C6F">
              <w:rPr>
                <w:rFonts w:ascii="Times New Roman" w:hAnsi="Times New Roman" w:cs="Times New Roman"/>
                <w:sz w:val="24"/>
                <w:szCs w:val="24"/>
              </w:rPr>
              <w:lastRenderedPageBreak/>
              <w:t xml:space="preserve">NŠA bendrojo ugdymo mokyklų įsivertinimo apklausoje </w:t>
            </w:r>
            <w:r w:rsidRPr="00366C6F">
              <w:rPr>
                <w:rFonts w:ascii="Times New Roman" w:hAnsi="Times New Roman" w:cs="Times New Roman"/>
                <w:color w:val="FF0000"/>
                <w:sz w:val="24"/>
                <w:szCs w:val="24"/>
              </w:rPr>
              <w:t xml:space="preserve"> </w:t>
            </w:r>
            <w:r w:rsidR="0059525B" w:rsidRPr="00366C6F">
              <w:rPr>
                <w:rFonts w:ascii="Times New Roman" w:hAnsi="Times New Roman" w:cs="Times New Roman"/>
                <w:sz w:val="24"/>
                <w:szCs w:val="24"/>
              </w:rPr>
              <w:t xml:space="preserve"> </w:t>
            </w:r>
            <w:r w:rsidRPr="00366C6F">
              <w:rPr>
                <w:rFonts w:ascii="Times New Roman" w:hAnsi="Times New Roman" w:cs="Times New Roman"/>
                <w:sz w:val="24"/>
                <w:szCs w:val="24"/>
              </w:rPr>
              <w:t xml:space="preserve">dalyvavo   </w:t>
            </w:r>
            <w:r w:rsidR="0059525B" w:rsidRPr="00366C6F">
              <w:rPr>
                <w:rFonts w:ascii="Times New Roman" w:hAnsi="Times New Roman" w:cs="Times New Roman"/>
                <w:sz w:val="24"/>
                <w:szCs w:val="24"/>
              </w:rPr>
              <w:t>69% mokinių. 76% tėvų</w:t>
            </w:r>
            <w:r w:rsidR="00384B07" w:rsidRPr="00366C6F">
              <w:rPr>
                <w:rFonts w:ascii="Times New Roman" w:hAnsi="Times New Roman" w:cs="Times New Roman"/>
                <w:sz w:val="24"/>
                <w:szCs w:val="24"/>
              </w:rPr>
              <w:t xml:space="preserve"> </w:t>
            </w:r>
            <w:r w:rsidR="0059525B" w:rsidRPr="00366C6F">
              <w:rPr>
                <w:rFonts w:ascii="Times New Roman" w:hAnsi="Times New Roman" w:cs="Times New Roman"/>
                <w:sz w:val="24"/>
                <w:szCs w:val="24"/>
              </w:rPr>
              <w:t>(globėjų) ir 100% mokytojų.</w:t>
            </w:r>
            <w:r w:rsidR="008B1D7D" w:rsidRPr="00366C6F">
              <w:rPr>
                <w:rFonts w:ascii="Times New Roman" w:hAnsi="Times New Roman" w:cs="Times New Roman"/>
                <w:sz w:val="24"/>
                <w:szCs w:val="24"/>
              </w:rPr>
              <w:t xml:space="preserve"> Dauguma  respondentų</w:t>
            </w:r>
            <w:r w:rsidR="005026DD" w:rsidRPr="00366C6F">
              <w:rPr>
                <w:rFonts w:ascii="Times New Roman" w:hAnsi="Times New Roman" w:cs="Times New Roman"/>
                <w:sz w:val="24"/>
                <w:szCs w:val="24"/>
              </w:rPr>
              <w:t xml:space="preserve"> teigia, kad mokytojai sudaro galimybę mokiniams pasirinkti įvairaus sudėtingumo užduotis, atpažįsta mokinių gabumus, kad mokiniai nemotyvuoti lankyti mokyklos, </w:t>
            </w:r>
            <w:r w:rsidR="008B1D7D" w:rsidRPr="00366C6F">
              <w:rPr>
                <w:rFonts w:ascii="Times New Roman" w:hAnsi="Times New Roman" w:cs="Times New Roman"/>
                <w:sz w:val="24"/>
                <w:szCs w:val="24"/>
              </w:rPr>
              <w:t>kad ne</w:t>
            </w:r>
            <w:r w:rsidR="00366C6F" w:rsidRPr="00366C6F">
              <w:rPr>
                <w:rFonts w:ascii="Times New Roman" w:hAnsi="Times New Roman" w:cs="Times New Roman"/>
                <w:sz w:val="24"/>
                <w:szCs w:val="24"/>
              </w:rPr>
              <w:t>i</w:t>
            </w:r>
            <w:r w:rsidR="008B1D7D" w:rsidRPr="00366C6F">
              <w:rPr>
                <w:rFonts w:ascii="Times New Roman" w:hAnsi="Times New Roman" w:cs="Times New Roman"/>
                <w:sz w:val="24"/>
                <w:szCs w:val="24"/>
              </w:rPr>
              <w:t>švengta patyčių.</w:t>
            </w:r>
            <w:r w:rsidR="0059525B" w:rsidRPr="00366C6F">
              <w:rPr>
                <w:rFonts w:ascii="Times New Roman" w:hAnsi="Times New Roman" w:cs="Times New Roman"/>
                <w:sz w:val="24"/>
                <w:szCs w:val="24"/>
              </w:rPr>
              <w:t xml:space="preserve"> </w:t>
            </w:r>
          </w:p>
          <w:p w:rsidR="00FC5B73" w:rsidRDefault="00384B07" w:rsidP="004320AC">
            <w:pPr>
              <w:spacing w:after="0" w:line="240" w:lineRule="auto"/>
              <w:rPr>
                <w:rFonts w:ascii="Times New Roman" w:hAnsi="Times New Roman" w:cs="Times New Roman"/>
                <w:sz w:val="24"/>
                <w:szCs w:val="24"/>
              </w:rPr>
            </w:pPr>
            <w:r>
              <w:rPr>
                <w:rFonts w:ascii="Times New Roman" w:hAnsi="Times New Roman" w:cs="Times New Roman"/>
                <w:sz w:val="24"/>
                <w:szCs w:val="24"/>
              </w:rPr>
              <w:t>Atlikta</w:t>
            </w:r>
            <w:r w:rsidR="00AE6049">
              <w:rPr>
                <w:rFonts w:ascii="Times New Roman" w:hAnsi="Times New Roman" w:cs="Times New Roman"/>
                <w:sz w:val="24"/>
                <w:szCs w:val="24"/>
              </w:rPr>
              <w:t xml:space="preserve"> </w:t>
            </w:r>
            <w:r w:rsidR="00AE6049" w:rsidRPr="00AE6049">
              <w:rPr>
                <w:rFonts w:ascii="Times New Roman" w:hAnsi="Times New Roman" w:cs="Times New Roman"/>
                <w:sz w:val="24"/>
                <w:szCs w:val="24"/>
              </w:rPr>
              <w:t>tėvų (globėjų)</w:t>
            </w:r>
            <w:r w:rsidR="00AE6049">
              <w:rPr>
                <w:rFonts w:ascii="Times New Roman" w:hAnsi="Times New Roman" w:cs="Times New Roman"/>
                <w:sz w:val="24"/>
                <w:szCs w:val="24"/>
              </w:rPr>
              <w:t xml:space="preserve"> </w:t>
            </w:r>
            <w:r>
              <w:rPr>
                <w:rFonts w:ascii="Times New Roman" w:hAnsi="Times New Roman" w:cs="Times New Roman"/>
                <w:sz w:val="24"/>
                <w:szCs w:val="24"/>
              </w:rPr>
              <w:t>apklausa</w:t>
            </w:r>
            <w:r w:rsidR="00AE6049">
              <w:rPr>
                <w:rFonts w:ascii="Times New Roman" w:hAnsi="Times New Roman" w:cs="Times New Roman"/>
                <w:sz w:val="24"/>
                <w:szCs w:val="24"/>
              </w:rPr>
              <w:t xml:space="preserve"> apie nuotolinį mokymą </w:t>
            </w:r>
            <w:r w:rsidR="008B1D7D">
              <w:rPr>
                <w:rFonts w:ascii="Times New Roman" w:hAnsi="Times New Roman" w:cs="Times New Roman"/>
                <w:sz w:val="24"/>
                <w:szCs w:val="24"/>
              </w:rPr>
              <w:t>parodė, kad</w:t>
            </w:r>
            <w:r>
              <w:rPr>
                <w:rFonts w:ascii="Times New Roman" w:hAnsi="Times New Roman" w:cs="Times New Roman"/>
                <w:sz w:val="24"/>
                <w:szCs w:val="24"/>
              </w:rPr>
              <w:t xml:space="preserve"> vaikas (globotinis) nenoriai įsitraukia į nuotolinį ugdymą, pageidauja daugiau negu 50% sinchroninių pamokų. </w:t>
            </w:r>
            <w:r w:rsidR="0059525B" w:rsidRPr="0059525B">
              <w:rPr>
                <w:rFonts w:ascii="Times New Roman" w:hAnsi="Times New Roman" w:cs="Times New Roman"/>
                <w:sz w:val="24"/>
                <w:szCs w:val="24"/>
              </w:rPr>
              <w:t xml:space="preserve">Rezultatai yra pateikti IQES </w:t>
            </w:r>
            <w:proofErr w:type="spellStart"/>
            <w:r w:rsidR="0059525B" w:rsidRPr="0059525B">
              <w:rPr>
                <w:rFonts w:ascii="Times New Roman" w:hAnsi="Times New Roman" w:cs="Times New Roman"/>
                <w:sz w:val="24"/>
                <w:szCs w:val="24"/>
              </w:rPr>
              <w:t>online</w:t>
            </w:r>
            <w:proofErr w:type="spellEnd"/>
            <w:r w:rsidR="0059525B" w:rsidRPr="0059525B">
              <w:rPr>
                <w:rFonts w:ascii="Times New Roman" w:hAnsi="Times New Roman" w:cs="Times New Roman"/>
                <w:sz w:val="24"/>
                <w:szCs w:val="24"/>
              </w:rPr>
              <w:t>.</w:t>
            </w:r>
          </w:p>
          <w:p w:rsidR="00FC5B73" w:rsidRDefault="00FC5B73" w:rsidP="004320AC">
            <w:pPr>
              <w:spacing w:after="0" w:line="240" w:lineRule="auto"/>
              <w:rPr>
                <w:rFonts w:ascii="Times New Roman" w:hAnsi="Times New Roman" w:cs="Times New Roman"/>
                <w:sz w:val="24"/>
                <w:szCs w:val="24"/>
              </w:rPr>
            </w:pPr>
          </w:p>
          <w:p w:rsidR="004320AC" w:rsidRDefault="0059525B" w:rsidP="004320AC">
            <w:pPr>
              <w:spacing w:after="0" w:line="240" w:lineRule="auto"/>
              <w:rPr>
                <w:rFonts w:ascii="Times New Roman" w:hAnsi="Times New Roman" w:cs="Times New Roman"/>
                <w:sz w:val="28"/>
                <w:szCs w:val="28"/>
              </w:rPr>
            </w:pPr>
            <w:r w:rsidRPr="0059525B">
              <w:rPr>
                <w:rFonts w:ascii="Times New Roman" w:hAnsi="Times New Roman" w:cs="Times New Roman"/>
                <w:sz w:val="24"/>
                <w:szCs w:val="24"/>
              </w:rPr>
              <w:t xml:space="preserve"> 3.Vadovaujantis gautų apklausų  išvadomis</w:t>
            </w:r>
            <w:r w:rsidR="00660A43">
              <w:rPr>
                <w:rFonts w:ascii="Times New Roman" w:hAnsi="Times New Roman" w:cs="Times New Roman"/>
                <w:sz w:val="24"/>
                <w:szCs w:val="24"/>
              </w:rPr>
              <w:t xml:space="preserve"> 2021</w:t>
            </w:r>
            <w:r w:rsidRPr="0059525B">
              <w:rPr>
                <w:rFonts w:ascii="Times New Roman" w:hAnsi="Times New Roman" w:cs="Times New Roman"/>
                <w:sz w:val="24"/>
                <w:szCs w:val="24"/>
              </w:rPr>
              <w:t xml:space="preserve"> metų veiklos  suplanuotos, skatinančios ugdyti mokinių asmenines kompetencijas,</w:t>
            </w:r>
            <w:r w:rsidR="008B1D7D">
              <w:rPr>
                <w:rFonts w:ascii="Times New Roman" w:hAnsi="Times New Roman" w:cs="Times New Roman"/>
                <w:sz w:val="24"/>
                <w:szCs w:val="24"/>
              </w:rPr>
              <w:t xml:space="preserve"> mažinančios patyčias</w:t>
            </w:r>
            <w:r w:rsidRPr="0059525B">
              <w:rPr>
                <w:rFonts w:ascii="Times New Roman" w:hAnsi="Times New Roman" w:cs="Times New Roman"/>
                <w:sz w:val="24"/>
                <w:szCs w:val="24"/>
              </w:rPr>
              <w:t xml:space="preserve"> taikant (</w:t>
            </w:r>
            <w:proofErr w:type="spellStart"/>
            <w:r w:rsidRPr="0059525B">
              <w:rPr>
                <w:rFonts w:ascii="Times New Roman" w:hAnsi="Times New Roman" w:cs="Times New Roman"/>
                <w:sz w:val="24"/>
                <w:szCs w:val="24"/>
              </w:rPr>
              <w:t>ne)tradicines</w:t>
            </w:r>
            <w:proofErr w:type="spellEnd"/>
            <w:r w:rsidRPr="0059525B">
              <w:rPr>
                <w:rFonts w:ascii="Times New Roman" w:hAnsi="Times New Roman" w:cs="Times New Roman"/>
                <w:sz w:val="24"/>
                <w:szCs w:val="24"/>
              </w:rPr>
              <w:t xml:space="preserve">  </w:t>
            </w:r>
            <w:proofErr w:type="spellStart"/>
            <w:r w:rsidRPr="0059525B">
              <w:rPr>
                <w:rFonts w:ascii="Times New Roman" w:hAnsi="Times New Roman" w:cs="Times New Roman"/>
                <w:sz w:val="24"/>
                <w:szCs w:val="24"/>
              </w:rPr>
              <w:t>ugdymo(si</w:t>
            </w:r>
            <w:proofErr w:type="spellEnd"/>
            <w:r w:rsidRPr="0059525B">
              <w:rPr>
                <w:rFonts w:ascii="Times New Roman" w:hAnsi="Times New Roman" w:cs="Times New Roman"/>
                <w:sz w:val="24"/>
                <w:szCs w:val="24"/>
              </w:rPr>
              <w:t>) aplinkas, metodus ir būdus, ugdančios mokinių kūrybiškumą, plėtojančios mokinių emocinę gerovę</w:t>
            </w:r>
            <w:r w:rsidR="004320AC">
              <w:rPr>
                <w:rFonts w:ascii="Times New Roman" w:hAnsi="Times New Roman" w:cs="Times New Roman"/>
                <w:sz w:val="24"/>
                <w:szCs w:val="24"/>
              </w:rPr>
              <w:t>.</w:t>
            </w:r>
            <w:r w:rsidRPr="0059525B">
              <w:rPr>
                <w:rFonts w:ascii="Times New Roman" w:hAnsi="Times New Roman" w:cs="Times New Roman"/>
                <w:sz w:val="28"/>
                <w:szCs w:val="28"/>
              </w:rPr>
              <w:t xml:space="preserve"> </w:t>
            </w:r>
          </w:p>
          <w:p w:rsidR="004320AC" w:rsidRDefault="004320AC" w:rsidP="004320AC">
            <w:pPr>
              <w:spacing w:after="0" w:line="240" w:lineRule="auto"/>
            </w:pPr>
          </w:p>
          <w:p w:rsidR="0059525B" w:rsidRPr="004320AC" w:rsidRDefault="0059525B" w:rsidP="004320AC">
            <w:pPr>
              <w:spacing w:after="0" w:line="240" w:lineRule="auto"/>
            </w:pPr>
            <w:r w:rsidRPr="0059525B">
              <w:rPr>
                <w:rFonts w:ascii="Times New Roman" w:hAnsi="Times New Roman" w:cs="Times New Roman"/>
                <w:sz w:val="24"/>
                <w:szCs w:val="24"/>
              </w:rPr>
              <w:t>4. NŠA pateikta Centro pažangos ataskaita.</w:t>
            </w:r>
          </w:p>
          <w:p w:rsidR="0059525B" w:rsidRPr="0059525B" w:rsidRDefault="0059525B" w:rsidP="0059525B">
            <w:pPr>
              <w:spacing w:after="0" w:line="240" w:lineRule="auto"/>
              <w:rPr>
                <w:rFonts w:ascii="Times New Roman" w:hAnsi="Times New Roman" w:cs="Times New Roman"/>
                <w:sz w:val="24"/>
                <w:szCs w:val="24"/>
              </w:rPr>
            </w:pPr>
          </w:p>
        </w:tc>
      </w:tr>
      <w:tr w:rsidR="0059525B" w:rsidRPr="0059525B" w:rsidTr="00E52013">
        <w:tc>
          <w:tcPr>
            <w:tcW w:w="1701" w:type="dxa"/>
            <w:tcBorders>
              <w:top w:val="single" w:sz="4" w:space="0" w:color="auto"/>
              <w:left w:val="single" w:sz="4" w:space="0" w:color="auto"/>
              <w:bottom w:val="single" w:sz="4" w:space="0" w:color="auto"/>
              <w:right w:val="single" w:sz="4" w:space="0" w:color="auto"/>
            </w:tcBorders>
          </w:tcPr>
          <w:p w:rsidR="0059525B" w:rsidRPr="0059525B" w:rsidRDefault="0059525B" w:rsidP="0059525B">
            <w:pPr>
              <w:overflowPunct w:val="0"/>
              <w:spacing w:after="0" w:line="240" w:lineRule="auto"/>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1</w:t>
            </w:r>
            <w:r w:rsidRPr="0059525B">
              <w:rPr>
                <w:rFonts w:ascii="Times New Roman" w:hAnsi="Times New Roman" w:cs="Times New Roman"/>
                <w:sz w:val="24"/>
                <w:szCs w:val="24"/>
                <w:lang w:eastAsia="lt-LT"/>
              </w:rPr>
              <w:t xml:space="preserve">.3. Viešųjų pirkimų srityje įdiegti </w:t>
            </w:r>
            <w:r w:rsidRPr="0059525B">
              <w:rPr>
                <w:rFonts w:ascii="Times New Roman" w:hAnsi="Times New Roman" w:cs="Times New Roman"/>
                <w:sz w:val="24"/>
                <w:szCs w:val="24"/>
                <w:lang w:eastAsia="lt-LT"/>
              </w:rPr>
              <w:lastRenderedPageBreak/>
              <w:t>principus, užtikrinančius prekių ar paslaugų teikėjų konkurenciją ir korupcijos pasireiškimo tikimybės prevenciją.</w:t>
            </w:r>
          </w:p>
        </w:tc>
        <w:tc>
          <w:tcPr>
            <w:tcW w:w="2835" w:type="dxa"/>
            <w:tcBorders>
              <w:top w:val="single" w:sz="4" w:space="0" w:color="auto"/>
              <w:left w:val="single" w:sz="4" w:space="0" w:color="auto"/>
              <w:bottom w:val="single" w:sz="4" w:space="0" w:color="auto"/>
              <w:right w:val="single" w:sz="4" w:space="0" w:color="auto"/>
            </w:tcBorders>
          </w:tcPr>
          <w:p w:rsidR="0059525B" w:rsidRPr="0059525B" w:rsidRDefault="0059525B" w:rsidP="0059525B">
            <w:pPr>
              <w:overflowPunct w:val="0"/>
              <w:spacing w:after="0" w:line="240" w:lineRule="auto"/>
              <w:textAlignment w:val="baseline"/>
              <w:rPr>
                <w:rFonts w:ascii="Times New Roman" w:hAnsi="Times New Roman" w:cs="Times New Roman"/>
                <w:color w:val="FF0000"/>
                <w:sz w:val="24"/>
                <w:szCs w:val="24"/>
                <w:lang w:eastAsia="lt-LT"/>
              </w:rPr>
            </w:pPr>
            <w:r w:rsidRPr="0059525B">
              <w:rPr>
                <w:rFonts w:ascii="Times New Roman" w:hAnsi="Times New Roman" w:cs="Times New Roman"/>
                <w:sz w:val="24"/>
                <w:szCs w:val="24"/>
                <w:lang w:eastAsia="lt-LT"/>
              </w:rPr>
              <w:lastRenderedPageBreak/>
              <w:t xml:space="preserve">Vykdomas veiksmingas lėšų panaudojimas pritaikant viešųjų pirkimų </w:t>
            </w:r>
            <w:r w:rsidRPr="0059525B">
              <w:rPr>
                <w:rFonts w:ascii="Times New Roman" w:hAnsi="Times New Roman" w:cs="Times New Roman"/>
                <w:sz w:val="24"/>
                <w:szCs w:val="24"/>
                <w:lang w:eastAsia="lt-LT"/>
              </w:rPr>
              <w:lastRenderedPageBreak/>
              <w:t>būdus.</w:t>
            </w:r>
          </w:p>
        </w:tc>
        <w:tc>
          <w:tcPr>
            <w:tcW w:w="2835" w:type="dxa"/>
            <w:tcBorders>
              <w:top w:val="single" w:sz="4" w:space="0" w:color="auto"/>
              <w:left w:val="single" w:sz="4" w:space="0" w:color="auto"/>
              <w:bottom w:val="single" w:sz="4" w:space="0" w:color="auto"/>
              <w:right w:val="single" w:sz="4" w:space="0" w:color="auto"/>
            </w:tcBorders>
          </w:tcPr>
          <w:p w:rsidR="0059525B" w:rsidRPr="0059525B" w:rsidRDefault="0059525B" w:rsidP="0059525B">
            <w:pPr>
              <w:overflowPunct w:val="0"/>
              <w:spacing w:after="200" w:line="240" w:lineRule="auto"/>
              <w:textAlignment w:val="baseline"/>
              <w:rPr>
                <w:rFonts w:ascii="Times New Roman" w:hAnsi="Times New Roman" w:cs="Times New Roman"/>
                <w:sz w:val="24"/>
                <w:szCs w:val="24"/>
                <w:lang w:eastAsia="lt-LT"/>
              </w:rPr>
            </w:pPr>
            <w:r w:rsidRPr="0059525B">
              <w:rPr>
                <w:rFonts w:ascii="Times New Roman" w:hAnsi="Times New Roman" w:cs="Times New Roman"/>
                <w:sz w:val="24"/>
                <w:szCs w:val="24"/>
                <w:lang w:eastAsia="lt-LT"/>
              </w:rPr>
              <w:lastRenderedPageBreak/>
              <w:t xml:space="preserve">Atnaujinti visi viešuosius pirkimus reglamentuojantys </w:t>
            </w:r>
            <w:r w:rsidRPr="0059525B">
              <w:rPr>
                <w:rFonts w:ascii="Times New Roman" w:hAnsi="Times New Roman" w:cs="Times New Roman"/>
                <w:sz w:val="24"/>
                <w:szCs w:val="24"/>
                <w:lang w:eastAsia="lt-LT"/>
              </w:rPr>
              <w:lastRenderedPageBreak/>
              <w:t xml:space="preserve">dokumentai.  </w:t>
            </w:r>
          </w:p>
          <w:p w:rsidR="0059525B" w:rsidRPr="0059525B" w:rsidRDefault="0059525B" w:rsidP="0059525B">
            <w:pPr>
              <w:overflowPunct w:val="0"/>
              <w:spacing w:after="200" w:line="240" w:lineRule="auto"/>
              <w:textAlignment w:val="baseline"/>
              <w:rPr>
                <w:rFonts w:ascii="Times New Roman" w:hAnsi="Times New Roman" w:cs="Times New Roman"/>
                <w:sz w:val="24"/>
                <w:szCs w:val="24"/>
                <w:lang w:eastAsia="lt-LT"/>
              </w:rPr>
            </w:pPr>
          </w:p>
          <w:p w:rsidR="0059525B" w:rsidRPr="0059525B" w:rsidRDefault="0059525B" w:rsidP="0059525B">
            <w:pPr>
              <w:spacing w:after="0" w:line="240" w:lineRule="auto"/>
              <w:rPr>
                <w:rFonts w:ascii="Times New Roman" w:hAnsi="Times New Roman" w:cs="Times New Roman"/>
                <w:sz w:val="24"/>
                <w:szCs w:val="24"/>
                <w:lang w:eastAsia="lt-LT"/>
              </w:rPr>
            </w:pPr>
          </w:p>
          <w:p w:rsidR="0059525B" w:rsidRPr="0059525B" w:rsidRDefault="0059525B" w:rsidP="0059525B">
            <w:pPr>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59525B" w:rsidRPr="00527B71" w:rsidRDefault="0059525B" w:rsidP="0059525B">
            <w:pPr>
              <w:spacing w:after="200" w:line="276" w:lineRule="auto"/>
              <w:rPr>
                <w:rFonts w:ascii="Times New Roman" w:hAnsi="Times New Roman" w:cs="Times New Roman"/>
                <w:sz w:val="24"/>
                <w:szCs w:val="24"/>
              </w:rPr>
            </w:pPr>
            <w:r w:rsidRPr="0059525B">
              <w:rPr>
                <w:rFonts w:ascii="Times New Roman" w:hAnsi="Times New Roman" w:cs="Times New Roman"/>
                <w:sz w:val="24"/>
                <w:szCs w:val="24"/>
                <w:lang w:eastAsia="lt-LT"/>
              </w:rPr>
              <w:lastRenderedPageBreak/>
              <w:t xml:space="preserve">Siekiant užtikrinti teisingą lėšų panaudojimą, vykdant </w:t>
            </w:r>
            <w:r w:rsidRPr="0059525B">
              <w:rPr>
                <w:rFonts w:ascii="Times New Roman" w:hAnsi="Times New Roman" w:cs="Times New Roman"/>
                <w:sz w:val="24"/>
                <w:szCs w:val="24"/>
                <w:lang w:eastAsia="lt-LT"/>
              </w:rPr>
              <w:lastRenderedPageBreak/>
              <w:t>viešuosius pirkimus buvo atnaujinti viešuosius pirkimus reglamentuojantys dokumentai:</w:t>
            </w:r>
            <w:r w:rsidRPr="0059525B">
              <w:rPr>
                <w:rFonts w:ascii="Times New Roman" w:hAnsi="Times New Roman" w:cs="Times New Roman"/>
                <w:sz w:val="24"/>
                <w:szCs w:val="24"/>
              </w:rPr>
              <w:t xml:space="preserve">  Viešųjų pirkimų organizavimo tvarkos aprašas patvirtintas direktoriaus 2020 </w:t>
            </w:r>
            <w:proofErr w:type="spellStart"/>
            <w:r w:rsidRPr="0059525B">
              <w:rPr>
                <w:rFonts w:ascii="Times New Roman" w:hAnsi="Times New Roman" w:cs="Times New Roman"/>
                <w:sz w:val="24"/>
                <w:szCs w:val="24"/>
              </w:rPr>
              <w:t>m</w:t>
            </w:r>
            <w:proofErr w:type="spellEnd"/>
            <w:r w:rsidRPr="0059525B">
              <w:rPr>
                <w:rFonts w:ascii="Times New Roman" w:hAnsi="Times New Roman" w:cs="Times New Roman"/>
                <w:sz w:val="24"/>
                <w:szCs w:val="24"/>
              </w:rPr>
              <w:t xml:space="preserve">. vasario  10 </w:t>
            </w:r>
            <w:proofErr w:type="spellStart"/>
            <w:r w:rsidRPr="0059525B">
              <w:rPr>
                <w:rFonts w:ascii="Times New Roman" w:hAnsi="Times New Roman" w:cs="Times New Roman"/>
                <w:sz w:val="24"/>
                <w:szCs w:val="24"/>
              </w:rPr>
              <w:t>d</w:t>
            </w:r>
            <w:proofErr w:type="spellEnd"/>
            <w:r w:rsidRPr="0059525B">
              <w:rPr>
                <w:rFonts w:ascii="Times New Roman" w:hAnsi="Times New Roman" w:cs="Times New Roman"/>
                <w:sz w:val="24"/>
                <w:szCs w:val="24"/>
              </w:rPr>
              <w:t xml:space="preserve">. įsakymu </w:t>
            </w:r>
            <w:proofErr w:type="spellStart"/>
            <w:r w:rsidRPr="0059525B">
              <w:rPr>
                <w:rFonts w:ascii="Times New Roman" w:hAnsi="Times New Roman" w:cs="Times New Roman"/>
                <w:sz w:val="24"/>
                <w:szCs w:val="24"/>
              </w:rPr>
              <w:t>Nr</w:t>
            </w:r>
            <w:proofErr w:type="spellEnd"/>
            <w:r w:rsidRPr="0059525B">
              <w:rPr>
                <w:rFonts w:ascii="Times New Roman" w:hAnsi="Times New Roman" w:cs="Times New Roman"/>
                <w:sz w:val="24"/>
                <w:szCs w:val="24"/>
              </w:rPr>
              <w:t>. V</w:t>
            </w:r>
            <w:r w:rsidRPr="0059525B">
              <w:rPr>
                <w:rFonts w:ascii="Times New Roman" w:hAnsi="Times New Roman" w:cs="Times New Roman"/>
                <w:sz w:val="24"/>
                <w:szCs w:val="24"/>
                <w:lang w:val="en-US"/>
              </w:rPr>
              <w:t xml:space="preserve">1-19, </w:t>
            </w:r>
            <w:r w:rsidRPr="0059525B">
              <w:rPr>
                <w:rFonts w:ascii="Times New Roman" w:hAnsi="Times New Roman" w:cs="Times New Roman"/>
                <w:sz w:val="24"/>
                <w:szCs w:val="24"/>
              </w:rPr>
              <w:t xml:space="preserve">kuriame nustatytas pirkimų planavimas, organizavimas ir vykdymas, patvirtinti procedūrose naudojami dokumentai, nustatytos kontrolės procedūros. Viešųjų pirkimų komisijos darbo reglamentas patvirtintas direktoriaus 2020 </w:t>
            </w:r>
            <w:proofErr w:type="spellStart"/>
            <w:r w:rsidRPr="0059525B">
              <w:rPr>
                <w:rFonts w:ascii="Times New Roman" w:hAnsi="Times New Roman" w:cs="Times New Roman"/>
                <w:sz w:val="24"/>
                <w:szCs w:val="24"/>
              </w:rPr>
              <w:t>m</w:t>
            </w:r>
            <w:proofErr w:type="spellEnd"/>
            <w:r w:rsidRPr="0059525B">
              <w:rPr>
                <w:rFonts w:ascii="Times New Roman" w:hAnsi="Times New Roman" w:cs="Times New Roman"/>
                <w:sz w:val="24"/>
                <w:szCs w:val="24"/>
              </w:rPr>
              <w:t xml:space="preserve">. vasario  10 </w:t>
            </w:r>
            <w:proofErr w:type="spellStart"/>
            <w:r w:rsidRPr="0059525B">
              <w:rPr>
                <w:rFonts w:ascii="Times New Roman" w:hAnsi="Times New Roman" w:cs="Times New Roman"/>
                <w:sz w:val="24"/>
                <w:szCs w:val="24"/>
              </w:rPr>
              <w:t>d</w:t>
            </w:r>
            <w:proofErr w:type="spellEnd"/>
            <w:r w:rsidRPr="0059525B">
              <w:rPr>
                <w:rFonts w:ascii="Times New Roman" w:hAnsi="Times New Roman" w:cs="Times New Roman"/>
                <w:sz w:val="24"/>
                <w:szCs w:val="24"/>
              </w:rPr>
              <w:t xml:space="preserve">. įsakymu </w:t>
            </w:r>
            <w:proofErr w:type="spellStart"/>
            <w:r w:rsidRPr="0059525B">
              <w:rPr>
                <w:rFonts w:ascii="Times New Roman" w:hAnsi="Times New Roman" w:cs="Times New Roman"/>
                <w:sz w:val="24"/>
                <w:szCs w:val="24"/>
              </w:rPr>
              <w:t>Nr</w:t>
            </w:r>
            <w:proofErr w:type="spellEnd"/>
            <w:r w:rsidRPr="0059525B">
              <w:rPr>
                <w:rFonts w:ascii="Times New Roman" w:hAnsi="Times New Roman" w:cs="Times New Roman"/>
                <w:sz w:val="24"/>
                <w:szCs w:val="24"/>
              </w:rPr>
              <w:t xml:space="preserve">. </w:t>
            </w:r>
            <w:r w:rsidR="00783F84" w:rsidRPr="00527B71">
              <w:rPr>
                <w:rFonts w:ascii="Times New Roman" w:hAnsi="Times New Roman" w:cs="Times New Roman"/>
                <w:sz w:val="24"/>
                <w:szCs w:val="24"/>
              </w:rPr>
              <w:t xml:space="preserve">V1-18-, Vidaus kontrolės tvarkos aprašas, patvirtintas direktoriaus 2020 </w:t>
            </w:r>
            <w:proofErr w:type="spellStart"/>
            <w:r w:rsidR="00783F84" w:rsidRPr="00527B71">
              <w:rPr>
                <w:rFonts w:ascii="Times New Roman" w:hAnsi="Times New Roman" w:cs="Times New Roman"/>
                <w:sz w:val="24"/>
                <w:szCs w:val="24"/>
              </w:rPr>
              <w:t>m</w:t>
            </w:r>
            <w:proofErr w:type="spellEnd"/>
            <w:r w:rsidR="00783F84" w:rsidRPr="00527B71">
              <w:rPr>
                <w:rFonts w:ascii="Times New Roman" w:hAnsi="Times New Roman" w:cs="Times New Roman"/>
                <w:sz w:val="24"/>
                <w:szCs w:val="24"/>
              </w:rPr>
              <w:t xml:space="preserve">. spalio 1 </w:t>
            </w:r>
            <w:proofErr w:type="spellStart"/>
            <w:r w:rsidR="00783F84" w:rsidRPr="00527B71">
              <w:rPr>
                <w:rFonts w:ascii="Times New Roman" w:hAnsi="Times New Roman" w:cs="Times New Roman"/>
                <w:sz w:val="24"/>
                <w:szCs w:val="24"/>
              </w:rPr>
              <w:t>d</w:t>
            </w:r>
            <w:proofErr w:type="spellEnd"/>
            <w:r w:rsidR="00783F84" w:rsidRPr="00527B71">
              <w:rPr>
                <w:rFonts w:ascii="Times New Roman" w:hAnsi="Times New Roman" w:cs="Times New Roman"/>
                <w:sz w:val="24"/>
                <w:szCs w:val="24"/>
              </w:rPr>
              <w:t xml:space="preserve">. įsakymu </w:t>
            </w:r>
            <w:proofErr w:type="spellStart"/>
            <w:r w:rsidR="00783F84" w:rsidRPr="00527B71">
              <w:rPr>
                <w:rFonts w:ascii="Times New Roman" w:hAnsi="Times New Roman" w:cs="Times New Roman"/>
                <w:sz w:val="24"/>
                <w:szCs w:val="24"/>
              </w:rPr>
              <w:t>Nr.V-90</w:t>
            </w:r>
            <w:r w:rsidR="006B33DD" w:rsidRPr="00527B71">
              <w:rPr>
                <w:rFonts w:ascii="Times New Roman" w:hAnsi="Times New Roman" w:cs="Times New Roman"/>
                <w:sz w:val="24"/>
                <w:szCs w:val="24"/>
              </w:rPr>
              <w:t>,</w:t>
            </w:r>
            <w:proofErr w:type="spellEnd"/>
            <w:r w:rsidR="006B33DD" w:rsidRPr="00527B71">
              <w:rPr>
                <w:rFonts w:ascii="Times New Roman" w:hAnsi="Times New Roman" w:cs="Times New Roman"/>
                <w:sz w:val="24"/>
                <w:szCs w:val="24"/>
              </w:rPr>
              <w:t xml:space="preserve"> </w:t>
            </w:r>
            <w:r w:rsidR="00527B71" w:rsidRPr="00527B71">
              <w:rPr>
                <w:rFonts w:ascii="Times New Roman" w:hAnsi="Times New Roman" w:cs="Times New Roman"/>
                <w:sz w:val="24"/>
                <w:szCs w:val="24"/>
              </w:rPr>
              <w:t>kuri</w:t>
            </w:r>
            <w:r w:rsidR="00527B71">
              <w:rPr>
                <w:rFonts w:ascii="Times New Roman" w:hAnsi="Times New Roman" w:cs="Times New Roman"/>
                <w:sz w:val="24"/>
                <w:szCs w:val="24"/>
              </w:rPr>
              <w:t>u</w:t>
            </w:r>
            <w:r w:rsidR="00527B71" w:rsidRPr="00527B71">
              <w:rPr>
                <w:rFonts w:ascii="Times New Roman" w:hAnsi="Times New Roman" w:cs="Times New Roman"/>
                <w:sz w:val="24"/>
                <w:szCs w:val="24"/>
              </w:rPr>
              <w:t xml:space="preserve">o siekiama užtikrinti </w:t>
            </w:r>
            <w:r w:rsidR="00527B71">
              <w:rPr>
                <w:rFonts w:ascii="Times New Roman" w:hAnsi="Times New Roman" w:cs="Times New Roman"/>
                <w:sz w:val="24"/>
                <w:szCs w:val="24"/>
              </w:rPr>
              <w:t>Centro veiklos teisėtumą, ekonomiškumą, strateginių tikslų ir veiklos planų įgyvendinimo rezultatyvumą</w:t>
            </w:r>
            <w:r w:rsidR="00660A43">
              <w:rPr>
                <w:rFonts w:ascii="Times New Roman" w:hAnsi="Times New Roman" w:cs="Times New Roman"/>
                <w:sz w:val="24"/>
                <w:szCs w:val="24"/>
              </w:rPr>
              <w:t>.</w:t>
            </w:r>
          </w:p>
        </w:tc>
      </w:tr>
      <w:tr w:rsidR="0059525B" w:rsidRPr="00C40244" w:rsidTr="00E52013">
        <w:tc>
          <w:tcPr>
            <w:tcW w:w="1701" w:type="dxa"/>
            <w:tcBorders>
              <w:top w:val="single" w:sz="4" w:space="0" w:color="auto"/>
              <w:left w:val="single" w:sz="4" w:space="0" w:color="auto"/>
              <w:bottom w:val="single" w:sz="4" w:space="0" w:color="auto"/>
              <w:right w:val="single" w:sz="4" w:space="0" w:color="auto"/>
            </w:tcBorders>
            <w:hideMark/>
          </w:tcPr>
          <w:p w:rsidR="0059525B" w:rsidRPr="0059525B" w:rsidRDefault="0059525B" w:rsidP="0059525B">
            <w:pPr>
              <w:overflowPunct w:val="0"/>
              <w:spacing w:after="0" w:line="240" w:lineRule="auto"/>
              <w:textAlignment w:val="baseline"/>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1</w:t>
            </w:r>
            <w:r w:rsidRPr="0059525B">
              <w:rPr>
                <w:rFonts w:ascii="Times New Roman" w:hAnsi="Times New Roman" w:cs="Times New Roman"/>
                <w:sz w:val="24"/>
                <w:szCs w:val="24"/>
                <w:lang w:eastAsia="lt-LT"/>
              </w:rPr>
              <w:t xml:space="preserve">.4. Plėtoti mobilios komandos konsultacinę pagalbą mokytojams švietimo pagalbos specialistams, ugdantiems </w:t>
            </w:r>
            <w:r w:rsidRPr="0059525B">
              <w:rPr>
                <w:rFonts w:ascii="Times New Roman" w:hAnsi="Times New Roman" w:cs="Times New Roman"/>
                <w:sz w:val="24"/>
                <w:szCs w:val="24"/>
                <w:lang w:eastAsia="lt-LT"/>
              </w:rPr>
              <w:lastRenderedPageBreak/>
              <w:t>mokinius, turintiems elgesio ir emocijų sutrikimų.</w:t>
            </w:r>
          </w:p>
        </w:tc>
        <w:tc>
          <w:tcPr>
            <w:tcW w:w="2835" w:type="dxa"/>
            <w:tcBorders>
              <w:top w:val="single" w:sz="4" w:space="0" w:color="auto"/>
              <w:left w:val="single" w:sz="4" w:space="0" w:color="auto"/>
              <w:bottom w:val="single" w:sz="4" w:space="0" w:color="auto"/>
              <w:right w:val="single" w:sz="4" w:space="0" w:color="auto"/>
            </w:tcBorders>
          </w:tcPr>
          <w:p w:rsidR="0059525B" w:rsidRPr="0059525B" w:rsidRDefault="0059525B" w:rsidP="0059525B">
            <w:pPr>
              <w:overflowPunct w:val="0"/>
              <w:spacing w:after="0" w:line="240" w:lineRule="auto"/>
              <w:textAlignment w:val="baseline"/>
              <w:rPr>
                <w:rFonts w:ascii="Times New Roman" w:hAnsi="Times New Roman" w:cs="Times New Roman"/>
                <w:sz w:val="24"/>
                <w:szCs w:val="24"/>
                <w:lang w:eastAsia="lt-LT"/>
              </w:rPr>
            </w:pPr>
            <w:r w:rsidRPr="0059525B">
              <w:rPr>
                <w:rFonts w:ascii="Times New Roman" w:hAnsi="Times New Roman" w:cs="Times New Roman"/>
                <w:sz w:val="24"/>
                <w:szCs w:val="24"/>
                <w:lang w:eastAsia="lt-LT"/>
              </w:rPr>
              <w:lastRenderedPageBreak/>
              <w:t xml:space="preserve">Mokyklose, kuriose ugdomi mokiniai, turintys elgesio ir emocijų sutrikimų, suteikiama konsultacinė pagalba. </w:t>
            </w:r>
          </w:p>
          <w:p w:rsidR="0059525B" w:rsidRPr="0059525B" w:rsidRDefault="0059525B" w:rsidP="0059525B">
            <w:pPr>
              <w:overflowPunct w:val="0"/>
              <w:spacing w:after="0" w:line="240" w:lineRule="auto"/>
              <w:textAlignment w:val="baseline"/>
              <w:rPr>
                <w:rFonts w:ascii="Times New Roman" w:hAnsi="Times New Roman" w:cs="Times New Roman"/>
                <w:sz w:val="24"/>
                <w:szCs w:val="24"/>
                <w:lang w:eastAsia="lt-LT"/>
              </w:rPr>
            </w:pPr>
          </w:p>
        </w:tc>
        <w:tc>
          <w:tcPr>
            <w:tcW w:w="2835" w:type="dxa"/>
            <w:tcBorders>
              <w:top w:val="single" w:sz="4" w:space="0" w:color="auto"/>
              <w:left w:val="single" w:sz="4" w:space="0" w:color="auto"/>
              <w:bottom w:val="single" w:sz="4" w:space="0" w:color="auto"/>
              <w:right w:val="single" w:sz="4" w:space="0" w:color="auto"/>
            </w:tcBorders>
          </w:tcPr>
          <w:p w:rsidR="0059525B" w:rsidRPr="0059525B" w:rsidRDefault="0059525B" w:rsidP="0059525B">
            <w:pPr>
              <w:spacing w:after="0" w:line="240" w:lineRule="auto"/>
              <w:rPr>
                <w:rFonts w:ascii="Times New Roman" w:eastAsia="Times New Roman" w:hAnsi="Times New Roman" w:cs="Times New Roman"/>
                <w:sz w:val="24"/>
                <w:szCs w:val="24"/>
              </w:rPr>
            </w:pPr>
            <w:r w:rsidRPr="0059525B">
              <w:rPr>
                <w:rFonts w:ascii="Times New Roman" w:hAnsi="Times New Roman" w:cs="Times New Roman"/>
                <w:sz w:val="24"/>
                <w:szCs w:val="24"/>
              </w:rPr>
              <w:t xml:space="preserve">1. </w:t>
            </w:r>
            <w:r w:rsidRPr="0059525B">
              <w:rPr>
                <w:rFonts w:ascii="Times New Roman" w:eastAsia="Times New Roman" w:hAnsi="Times New Roman" w:cs="Times New Roman"/>
                <w:sz w:val="24"/>
                <w:szCs w:val="24"/>
              </w:rPr>
              <w:t>Konsultuota ne mažiau kaip 9 mokyklų mokytojai, švietimo pagalbos specialistai.</w:t>
            </w:r>
          </w:p>
          <w:p w:rsidR="0059525B" w:rsidRPr="0059525B" w:rsidRDefault="0059525B" w:rsidP="0059525B">
            <w:pPr>
              <w:spacing w:after="0" w:line="240" w:lineRule="auto"/>
              <w:rPr>
                <w:rFonts w:ascii="Times New Roman" w:hAnsi="Times New Roman" w:cs="Times New Roman"/>
                <w:sz w:val="24"/>
                <w:szCs w:val="24"/>
              </w:rPr>
            </w:pPr>
          </w:p>
          <w:p w:rsidR="0059525B" w:rsidRPr="0059525B" w:rsidRDefault="0059525B" w:rsidP="0059525B">
            <w:pPr>
              <w:spacing w:after="0" w:line="240" w:lineRule="auto"/>
              <w:rPr>
                <w:rFonts w:ascii="Times New Roman" w:eastAsia="Times New Roman" w:hAnsi="Times New Roman" w:cs="Times New Roman"/>
                <w:sz w:val="24"/>
                <w:szCs w:val="24"/>
              </w:rPr>
            </w:pPr>
            <w:r w:rsidRPr="0059525B">
              <w:rPr>
                <w:rFonts w:ascii="Times New Roman" w:hAnsi="Times New Roman" w:cs="Times New Roman"/>
                <w:sz w:val="24"/>
                <w:szCs w:val="24"/>
              </w:rPr>
              <w:t xml:space="preserve">2. </w:t>
            </w:r>
            <w:r w:rsidR="004320AC">
              <w:rPr>
                <w:rFonts w:ascii="Times New Roman" w:eastAsia="Times New Roman" w:hAnsi="Times New Roman" w:cs="Times New Roman"/>
                <w:sz w:val="24"/>
                <w:szCs w:val="24"/>
              </w:rPr>
              <w:t>Suorganizuoti</w:t>
            </w:r>
            <w:r w:rsidRPr="0059525B">
              <w:rPr>
                <w:rFonts w:ascii="Times New Roman" w:eastAsia="Times New Roman" w:hAnsi="Times New Roman" w:cs="Times New Roman"/>
                <w:sz w:val="24"/>
                <w:szCs w:val="24"/>
              </w:rPr>
              <w:t xml:space="preserve">  ne mažiau kaip 5 seminarai, kuriuose  kompetencijas tobulino  ne mažiau kaip 50 mokytojų, švietimo </w:t>
            </w:r>
            <w:r w:rsidRPr="0059525B">
              <w:rPr>
                <w:rFonts w:ascii="Times New Roman" w:eastAsia="Times New Roman" w:hAnsi="Times New Roman" w:cs="Times New Roman"/>
                <w:sz w:val="24"/>
                <w:szCs w:val="24"/>
              </w:rPr>
              <w:lastRenderedPageBreak/>
              <w:t>pagalbos specialistų.</w:t>
            </w:r>
          </w:p>
          <w:p w:rsidR="0059525B" w:rsidRPr="0059525B" w:rsidRDefault="0059525B" w:rsidP="0059525B">
            <w:pPr>
              <w:spacing w:after="0" w:line="240" w:lineRule="auto"/>
              <w:rPr>
                <w:rFonts w:ascii="Times New Roman" w:hAnsi="Times New Roman" w:cs="Times New Roman"/>
                <w:sz w:val="24"/>
                <w:szCs w:val="24"/>
              </w:rPr>
            </w:pPr>
          </w:p>
          <w:p w:rsidR="0059525B" w:rsidRPr="0059525B" w:rsidRDefault="0059525B" w:rsidP="0059525B">
            <w:pPr>
              <w:spacing w:after="0" w:line="240" w:lineRule="auto"/>
              <w:rPr>
                <w:rFonts w:ascii="Times New Roman" w:eastAsia="Times New Roman" w:hAnsi="Times New Roman" w:cs="Times New Roman"/>
                <w:color w:val="FF0000"/>
                <w:sz w:val="24"/>
                <w:szCs w:val="24"/>
              </w:rPr>
            </w:pPr>
            <w:r w:rsidRPr="0059525B">
              <w:rPr>
                <w:rFonts w:ascii="Times New Roman" w:hAnsi="Times New Roman" w:cs="Times New Roman"/>
                <w:sz w:val="24"/>
                <w:szCs w:val="24"/>
              </w:rPr>
              <w:t>3</w:t>
            </w:r>
            <w:r w:rsidRPr="0059525B">
              <w:rPr>
                <w:rFonts w:ascii="Times New Roman" w:hAnsi="Times New Roman" w:cs="Times New Roman"/>
                <w:color w:val="FF0000"/>
                <w:sz w:val="24"/>
                <w:szCs w:val="24"/>
              </w:rPr>
              <w:t>.</w:t>
            </w:r>
            <w:r w:rsidRPr="0059525B">
              <w:rPr>
                <w:rFonts w:ascii="Times New Roman" w:eastAsia="Times New Roman" w:hAnsi="Times New Roman" w:cs="Times New Roman"/>
                <w:color w:val="FF0000"/>
                <w:sz w:val="24"/>
                <w:szCs w:val="24"/>
              </w:rPr>
              <w:t xml:space="preserve"> </w:t>
            </w:r>
            <w:r w:rsidRPr="0059525B">
              <w:rPr>
                <w:rFonts w:ascii="Times New Roman" w:eastAsia="Times New Roman" w:hAnsi="Times New Roman" w:cs="Times New Roman"/>
                <w:sz w:val="24"/>
                <w:szCs w:val="24"/>
              </w:rPr>
              <w:t>Centro interneto svetainės švietimo pagalbos ir konsultavimo skyriaus veiklos dalyje paslaugos „klausimai-atsakymai“ atsakyta į visus pateiktus  klausimus dėl darbo su vaikais, turinčiais elgesio ir/ar emocijų sutrikimus.</w:t>
            </w:r>
          </w:p>
          <w:p w:rsidR="0059525B" w:rsidRPr="0059525B" w:rsidRDefault="0059525B" w:rsidP="0059525B">
            <w:pPr>
              <w:spacing w:after="0" w:line="240" w:lineRule="auto"/>
              <w:rPr>
                <w:rFonts w:ascii="Times New Roman" w:eastAsia="Times New Roman" w:hAnsi="Times New Roman" w:cs="Times New Roman"/>
                <w:sz w:val="24"/>
                <w:szCs w:val="24"/>
              </w:rPr>
            </w:pPr>
          </w:p>
          <w:p w:rsidR="0059525B" w:rsidRPr="0059525B" w:rsidRDefault="0059525B" w:rsidP="0059525B">
            <w:pPr>
              <w:spacing w:after="0" w:line="240" w:lineRule="auto"/>
              <w:rPr>
                <w:rFonts w:ascii="Times New Roman" w:eastAsia="Times New Roman" w:hAnsi="Times New Roman" w:cs="Times New Roman"/>
                <w:sz w:val="24"/>
                <w:szCs w:val="24"/>
              </w:rPr>
            </w:pPr>
            <w:r w:rsidRPr="0059525B">
              <w:rPr>
                <w:rFonts w:ascii="Times New Roman" w:eastAsia="Times New Roman" w:hAnsi="Times New Roman" w:cs="Times New Roman"/>
                <w:sz w:val="24"/>
                <w:szCs w:val="24"/>
              </w:rPr>
              <w:br/>
            </w:r>
          </w:p>
        </w:tc>
        <w:tc>
          <w:tcPr>
            <w:tcW w:w="2835" w:type="dxa"/>
            <w:tcBorders>
              <w:top w:val="single" w:sz="4" w:space="0" w:color="auto"/>
              <w:left w:val="single" w:sz="4" w:space="0" w:color="auto"/>
              <w:bottom w:val="single" w:sz="4" w:space="0" w:color="auto"/>
              <w:right w:val="single" w:sz="4" w:space="0" w:color="auto"/>
            </w:tcBorders>
          </w:tcPr>
          <w:p w:rsidR="0059525B" w:rsidRPr="00C40244" w:rsidRDefault="0059525B" w:rsidP="0059525B">
            <w:pPr>
              <w:spacing w:after="0" w:line="240" w:lineRule="auto"/>
              <w:rPr>
                <w:rFonts w:ascii="Times New Roman" w:hAnsi="Times New Roman" w:cs="Times New Roman"/>
                <w:sz w:val="24"/>
                <w:szCs w:val="24"/>
              </w:rPr>
            </w:pPr>
            <w:r w:rsidRPr="00C40244">
              <w:rPr>
                <w:rFonts w:ascii="Times New Roman" w:hAnsi="Times New Roman" w:cs="Times New Roman"/>
                <w:sz w:val="24"/>
                <w:szCs w:val="24"/>
              </w:rPr>
              <w:lastRenderedPageBreak/>
              <w:t>1.Ko</w:t>
            </w:r>
            <w:r w:rsidR="004919DC" w:rsidRPr="00C40244">
              <w:rPr>
                <w:rFonts w:ascii="Times New Roman" w:hAnsi="Times New Roman" w:cs="Times New Roman"/>
                <w:sz w:val="24"/>
                <w:szCs w:val="24"/>
              </w:rPr>
              <w:t xml:space="preserve">nsultuoti 6 mokyklų mokytojai, </w:t>
            </w:r>
            <w:r w:rsidRPr="00C40244">
              <w:rPr>
                <w:rFonts w:ascii="Times New Roman" w:hAnsi="Times New Roman" w:cs="Times New Roman"/>
                <w:sz w:val="24"/>
                <w:szCs w:val="24"/>
              </w:rPr>
              <w:t>švietimo pagalbos specialistai elgesio valdymo strategijos klausimais, aptartos elgesio valdymo abėcėlė, pateiktos rekomendacijos darbui su elgesio sutrikimų turinčiai mokiniais.</w:t>
            </w:r>
          </w:p>
          <w:p w:rsidR="0059525B" w:rsidRPr="00C40244" w:rsidRDefault="0059525B" w:rsidP="0059525B">
            <w:pPr>
              <w:spacing w:after="0" w:line="240" w:lineRule="auto"/>
              <w:rPr>
                <w:rFonts w:ascii="Times New Roman" w:hAnsi="Times New Roman" w:cs="Times New Roman"/>
                <w:sz w:val="24"/>
                <w:szCs w:val="24"/>
              </w:rPr>
            </w:pPr>
          </w:p>
          <w:p w:rsidR="00260C37" w:rsidRDefault="0059525B" w:rsidP="0059525B">
            <w:pPr>
              <w:spacing w:after="0" w:line="240" w:lineRule="auto"/>
              <w:rPr>
                <w:rFonts w:ascii="Times New Roman" w:hAnsi="Times New Roman" w:cs="Times New Roman"/>
                <w:sz w:val="24"/>
                <w:szCs w:val="24"/>
              </w:rPr>
            </w:pPr>
            <w:r w:rsidRPr="00C40244">
              <w:rPr>
                <w:rFonts w:ascii="Times New Roman" w:hAnsi="Times New Roman" w:cs="Times New Roman"/>
                <w:sz w:val="24"/>
                <w:szCs w:val="24"/>
              </w:rPr>
              <w:t>2  Organizuoti 2 seminarai</w:t>
            </w:r>
            <w:r w:rsidR="005057E4" w:rsidRPr="00C40244">
              <w:rPr>
                <w:rFonts w:ascii="Times New Roman" w:hAnsi="Times New Roman" w:cs="Times New Roman"/>
                <w:sz w:val="24"/>
                <w:szCs w:val="24"/>
              </w:rPr>
              <w:t xml:space="preserve"> kontaktiniu būdu</w:t>
            </w:r>
            <w:r w:rsidRPr="00C40244">
              <w:rPr>
                <w:rFonts w:ascii="Times New Roman" w:hAnsi="Times New Roman" w:cs="Times New Roman"/>
                <w:sz w:val="24"/>
                <w:szCs w:val="24"/>
              </w:rPr>
              <w:t xml:space="preserve">, kurių metu buvo aptarti elgesio ir/ar emocijų sutrikimų turinčių mokinių </w:t>
            </w:r>
            <w:proofErr w:type="spellStart"/>
            <w:r w:rsidRPr="00C40244">
              <w:rPr>
                <w:rFonts w:ascii="Times New Roman" w:hAnsi="Times New Roman" w:cs="Times New Roman"/>
                <w:sz w:val="24"/>
                <w:szCs w:val="24"/>
              </w:rPr>
              <w:t>mokymo(si</w:t>
            </w:r>
            <w:proofErr w:type="spellEnd"/>
            <w:r w:rsidRPr="00C40244">
              <w:rPr>
                <w:rFonts w:ascii="Times New Roman" w:hAnsi="Times New Roman" w:cs="Times New Roman"/>
                <w:sz w:val="24"/>
                <w:szCs w:val="24"/>
              </w:rPr>
              <w:t xml:space="preserve">) ypatumai, darbo metodai, struktūruotos aplinkos kūrimo svarba. </w:t>
            </w:r>
            <w:proofErr w:type="spellStart"/>
            <w:r w:rsidRPr="00C40244">
              <w:rPr>
                <w:rFonts w:ascii="Times New Roman" w:hAnsi="Times New Roman" w:cs="Times New Roman"/>
                <w:sz w:val="24"/>
                <w:szCs w:val="24"/>
              </w:rPr>
              <w:t>Zoom</w:t>
            </w:r>
            <w:proofErr w:type="spellEnd"/>
            <w:r w:rsidRPr="00C40244">
              <w:rPr>
                <w:rFonts w:ascii="Times New Roman" w:hAnsi="Times New Roman" w:cs="Times New Roman"/>
                <w:sz w:val="24"/>
                <w:szCs w:val="24"/>
              </w:rPr>
              <w:t xml:space="preserve"> platformoje</w:t>
            </w:r>
            <w:r w:rsidR="00E1235E">
              <w:rPr>
                <w:rFonts w:ascii="Times New Roman" w:hAnsi="Times New Roman" w:cs="Times New Roman"/>
                <w:sz w:val="24"/>
                <w:szCs w:val="24"/>
              </w:rPr>
              <w:t xml:space="preserve"> virtualioje aplinkoje</w:t>
            </w:r>
            <w:r w:rsidRPr="00C40244">
              <w:rPr>
                <w:rFonts w:ascii="Times New Roman" w:hAnsi="Times New Roman" w:cs="Times New Roman"/>
                <w:sz w:val="24"/>
                <w:szCs w:val="24"/>
              </w:rPr>
              <w:t xml:space="preserve"> buvo organizuotos dvi </w:t>
            </w:r>
            <w:r w:rsidR="001202C1">
              <w:rPr>
                <w:rFonts w:ascii="Times New Roman" w:hAnsi="Times New Roman" w:cs="Times New Roman"/>
                <w:sz w:val="24"/>
                <w:szCs w:val="24"/>
              </w:rPr>
              <w:t>konsultacijos–</w:t>
            </w:r>
            <w:r w:rsidRPr="00C40244">
              <w:rPr>
                <w:rFonts w:ascii="Times New Roman" w:hAnsi="Times New Roman" w:cs="Times New Roman"/>
                <w:sz w:val="24"/>
                <w:szCs w:val="24"/>
              </w:rPr>
              <w:t xml:space="preserve"> metodinė pagalba tėvams, globėjams, kaip stiprinti psichinę sveikatą, ugdant </w:t>
            </w:r>
            <w:r w:rsidR="00E1235E">
              <w:rPr>
                <w:rFonts w:ascii="Times New Roman" w:hAnsi="Times New Roman" w:cs="Times New Roman"/>
                <w:sz w:val="24"/>
                <w:szCs w:val="24"/>
              </w:rPr>
              <w:t xml:space="preserve">vaiką namuose, kaip </w:t>
            </w:r>
            <w:r w:rsidRPr="00C40244">
              <w:rPr>
                <w:rFonts w:ascii="Times New Roman" w:hAnsi="Times New Roman" w:cs="Times New Roman"/>
                <w:sz w:val="24"/>
                <w:szCs w:val="24"/>
              </w:rPr>
              <w:t xml:space="preserve"> mokėsi spręsti konfliktines situacijas.  8 dienų mokymuose</w:t>
            </w:r>
            <w:r w:rsidR="00C40244" w:rsidRPr="00C40244">
              <w:rPr>
                <w:rFonts w:ascii="Times New Roman" w:hAnsi="Times New Roman" w:cs="Times New Roman"/>
                <w:sz w:val="24"/>
                <w:szCs w:val="24"/>
              </w:rPr>
              <w:t xml:space="preserve"> pagal NŠA parengtą projektą „Pedagogų ir švietimo pagalbos specialistų kvalifikacijos tobulinimas“</w:t>
            </w:r>
            <w:r w:rsidRPr="00C40244">
              <w:rPr>
                <w:rFonts w:ascii="Times New Roman" w:hAnsi="Times New Roman" w:cs="Times New Roman"/>
                <w:sz w:val="24"/>
                <w:szCs w:val="24"/>
              </w:rPr>
              <w:t xml:space="preserve"> dalyvavę šalies mokytojai, švietimo pagalbos specialistai buvo supažindinti su</w:t>
            </w:r>
            <w:r w:rsidR="004320AC">
              <w:rPr>
                <w:rFonts w:ascii="Times New Roman" w:hAnsi="Times New Roman" w:cs="Times New Roman"/>
                <w:sz w:val="24"/>
                <w:szCs w:val="24"/>
              </w:rPr>
              <w:t xml:space="preserve"> Centr</w:t>
            </w:r>
            <w:r w:rsidR="001202C1">
              <w:rPr>
                <w:rFonts w:ascii="Times New Roman" w:hAnsi="Times New Roman" w:cs="Times New Roman"/>
                <w:sz w:val="24"/>
                <w:szCs w:val="24"/>
              </w:rPr>
              <w:t>o veikla, su</w:t>
            </w:r>
            <w:r w:rsidRPr="00C40244">
              <w:rPr>
                <w:rFonts w:ascii="Times New Roman" w:hAnsi="Times New Roman" w:cs="Times New Roman"/>
                <w:sz w:val="24"/>
                <w:szCs w:val="24"/>
              </w:rPr>
              <w:t xml:space="preserve"> specialiomis mokymo priemonėmis, skirtomis elgesio ir emocijų sutrikimų, kalbos ir kalbėjimo sutrikimų, elgesio valdymo strategijos klausimais, judėjimo ir/ar padėties sutrikimų, intelekto ir kompleksinių negalių, įvairiapusių raidos sutrikimų turintiems mokiniams bei šių priemonių panaudojimo galimybes, atsižvelgiant į mokinių specialiuosius </w:t>
            </w:r>
            <w:r w:rsidR="001202C1">
              <w:rPr>
                <w:rFonts w:ascii="Times New Roman" w:hAnsi="Times New Roman" w:cs="Times New Roman"/>
                <w:sz w:val="24"/>
                <w:szCs w:val="24"/>
              </w:rPr>
              <w:t xml:space="preserve">ugdymo </w:t>
            </w:r>
            <w:r w:rsidRPr="00C40244">
              <w:rPr>
                <w:rFonts w:ascii="Times New Roman" w:hAnsi="Times New Roman" w:cs="Times New Roman"/>
                <w:sz w:val="24"/>
                <w:szCs w:val="24"/>
              </w:rPr>
              <w:t xml:space="preserve">poreikius. </w:t>
            </w:r>
          </w:p>
          <w:p w:rsidR="0059525B" w:rsidRPr="00C40244" w:rsidRDefault="0059525B" w:rsidP="0059525B">
            <w:pPr>
              <w:spacing w:after="0" w:line="240" w:lineRule="auto"/>
              <w:rPr>
                <w:rFonts w:ascii="Times New Roman" w:hAnsi="Times New Roman" w:cs="Times New Roman"/>
                <w:sz w:val="24"/>
                <w:szCs w:val="24"/>
              </w:rPr>
            </w:pPr>
            <w:r w:rsidRPr="00C40244">
              <w:rPr>
                <w:rFonts w:ascii="Times New Roman" w:hAnsi="Times New Roman" w:cs="Times New Roman"/>
                <w:sz w:val="24"/>
                <w:szCs w:val="24"/>
              </w:rPr>
              <w:t>3.</w:t>
            </w:r>
            <w:r w:rsidRPr="00C40244">
              <w:rPr>
                <w:rFonts w:ascii="Times New Roman" w:eastAsia="Times New Roman" w:hAnsi="Times New Roman" w:cs="Times New Roman"/>
                <w:sz w:val="24"/>
                <w:szCs w:val="24"/>
              </w:rPr>
              <w:t xml:space="preserve"> Centro interneto </w:t>
            </w:r>
            <w:r w:rsidRPr="00C40244">
              <w:rPr>
                <w:rFonts w:ascii="Times New Roman" w:eastAsia="Times New Roman" w:hAnsi="Times New Roman" w:cs="Times New Roman"/>
                <w:sz w:val="24"/>
                <w:szCs w:val="24"/>
              </w:rPr>
              <w:lastRenderedPageBreak/>
              <w:t>svetainės švietimo pagalbos ir konsultavimo skyriaus veiklos dalyje paslaugos „klausimai-atsakymai“ atsakyta į</w:t>
            </w:r>
            <w:r w:rsidR="00E1235E">
              <w:rPr>
                <w:rFonts w:ascii="Times New Roman" w:eastAsia="Times New Roman" w:hAnsi="Times New Roman" w:cs="Times New Roman"/>
                <w:sz w:val="24"/>
                <w:szCs w:val="24"/>
              </w:rPr>
              <w:t xml:space="preserve"> 3</w:t>
            </w:r>
            <w:r w:rsidR="008B1D7D">
              <w:rPr>
                <w:rFonts w:ascii="Times New Roman" w:eastAsia="Times New Roman" w:hAnsi="Times New Roman" w:cs="Times New Roman"/>
                <w:sz w:val="24"/>
                <w:szCs w:val="24"/>
              </w:rPr>
              <w:t xml:space="preserve">  </w:t>
            </w:r>
            <w:r w:rsidRPr="00C40244">
              <w:rPr>
                <w:rFonts w:ascii="Times New Roman" w:eastAsia="Times New Roman" w:hAnsi="Times New Roman" w:cs="Times New Roman"/>
                <w:sz w:val="24"/>
                <w:szCs w:val="24"/>
              </w:rPr>
              <w:t xml:space="preserve"> klausimus </w:t>
            </w:r>
            <w:r w:rsidR="001950A5" w:rsidRPr="00C40244">
              <w:rPr>
                <w:rFonts w:ascii="Times New Roman" w:eastAsia="Times New Roman" w:hAnsi="Times New Roman" w:cs="Times New Roman"/>
                <w:sz w:val="24"/>
                <w:szCs w:val="24"/>
              </w:rPr>
              <w:t>dėl priėmimo į centrą, dėl mobilios komandos atvykimo į mokyklą, dėl problemų namuose.</w:t>
            </w:r>
            <w:r w:rsidR="001950A5" w:rsidRPr="00C40244">
              <w:rPr>
                <w:rFonts w:ascii="Times New Roman" w:hAnsi="Times New Roman" w:cs="Times New Roman"/>
                <w:sz w:val="24"/>
                <w:szCs w:val="24"/>
              </w:rPr>
              <w:t xml:space="preserve"> </w:t>
            </w:r>
          </w:p>
          <w:p w:rsidR="0059525B" w:rsidRPr="00C40244" w:rsidRDefault="0059525B" w:rsidP="0059525B">
            <w:pPr>
              <w:spacing w:after="0" w:line="240" w:lineRule="auto"/>
              <w:rPr>
                <w:rFonts w:ascii="Times New Roman" w:hAnsi="Times New Roman" w:cs="Times New Roman"/>
                <w:sz w:val="24"/>
                <w:szCs w:val="24"/>
              </w:rPr>
            </w:pPr>
          </w:p>
        </w:tc>
      </w:tr>
    </w:tbl>
    <w:p w:rsidR="0059525B" w:rsidRPr="0059525B" w:rsidRDefault="0059525B" w:rsidP="0059525B">
      <w:pPr>
        <w:tabs>
          <w:tab w:val="left" w:pos="426"/>
        </w:tabs>
        <w:overflowPunct w:val="0"/>
        <w:spacing w:after="200" w:line="276" w:lineRule="auto"/>
        <w:jc w:val="both"/>
        <w:textAlignment w:val="baseline"/>
        <w:rPr>
          <w:rFonts w:ascii="Times New Roman" w:hAnsi="Times New Roman" w:cs="Times New Roman"/>
          <w:b/>
          <w:sz w:val="24"/>
          <w:szCs w:val="24"/>
          <w:lang w:eastAsia="lt-LT"/>
        </w:rPr>
      </w:pPr>
    </w:p>
    <w:p w:rsidR="0059525B" w:rsidRPr="0059525B" w:rsidRDefault="0059525B" w:rsidP="0059525B">
      <w:pPr>
        <w:tabs>
          <w:tab w:val="left" w:pos="426"/>
        </w:tabs>
        <w:overflowPunct w:val="0"/>
        <w:spacing w:after="200" w:line="276" w:lineRule="auto"/>
        <w:jc w:val="both"/>
        <w:textAlignment w:val="baseline"/>
        <w:rPr>
          <w:rFonts w:ascii="Times New Roman" w:hAnsi="Times New Roman" w:cs="Times New Roman"/>
          <w:b/>
          <w:sz w:val="24"/>
          <w:szCs w:val="24"/>
          <w:lang w:eastAsia="lt-LT"/>
        </w:rPr>
      </w:pPr>
    </w:p>
    <w:p w:rsidR="0059525B" w:rsidRPr="0059525B" w:rsidRDefault="0059525B" w:rsidP="0059525B">
      <w:pPr>
        <w:tabs>
          <w:tab w:val="left" w:pos="426"/>
        </w:tabs>
        <w:overflowPunct w:val="0"/>
        <w:spacing w:after="200" w:line="276" w:lineRule="auto"/>
        <w:jc w:val="both"/>
        <w:textAlignment w:val="baseline"/>
        <w:rPr>
          <w:rFonts w:ascii="Times New Roman" w:hAnsi="Times New Roman" w:cs="Times New Roman"/>
          <w:b/>
          <w:sz w:val="24"/>
          <w:szCs w:val="24"/>
          <w:lang w:eastAsia="lt-LT"/>
        </w:rPr>
      </w:pPr>
    </w:p>
    <w:p w:rsidR="0059525B" w:rsidRDefault="0059525B" w:rsidP="0059525B">
      <w:pPr>
        <w:spacing w:after="0" w:line="240" w:lineRule="auto"/>
        <w:rPr>
          <w:rFonts w:ascii="Times New Roman" w:eastAsia="Times New Roman" w:hAnsi="Times New Roman" w:cs="Times New Roman"/>
          <w:color w:val="000000"/>
          <w:sz w:val="24"/>
          <w:szCs w:val="24"/>
          <w:lang w:eastAsia="lt-LT"/>
        </w:rPr>
      </w:pPr>
    </w:p>
    <w:p w:rsidR="0059525B" w:rsidRDefault="0059525B" w:rsidP="0059525B">
      <w:pPr>
        <w:spacing w:after="0" w:line="240" w:lineRule="auto"/>
        <w:rPr>
          <w:rFonts w:ascii="Times New Roman" w:eastAsia="Times New Roman" w:hAnsi="Times New Roman" w:cs="Times New Roman"/>
          <w:color w:val="000000"/>
          <w:sz w:val="24"/>
          <w:szCs w:val="24"/>
          <w:lang w:eastAsia="lt-LT"/>
        </w:rPr>
      </w:pPr>
    </w:p>
    <w:p w:rsidR="0059525B" w:rsidRDefault="0059525B" w:rsidP="0059525B">
      <w:pPr>
        <w:spacing w:after="0" w:line="240" w:lineRule="auto"/>
        <w:rPr>
          <w:rFonts w:ascii="Times New Roman" w:eastAsia="Times New Roman" w:hAnsi="Times New Roman" w:cs="Times New Roman"/>
          <w:color w:val="000000"/>
          <w:sz w:val="24"/>
          <w:szCs w:val="24"/>
          <w:lang w:eastAsia="lt-LT"/>
        </w:rPr>
      </w:pPr>
    </w:p>
    <w:p w:rsidR="0059525B" w:rsidRDefault="0059525B" w:rsidP="0059525B">
      <w:pPr>
        <w:spacing w:after="0" w:line="240" w:lineRule="auto"/>
        <w:rPr>
          <w:rFonts w:ascii="Times New Roman" w:eastAsia="Times New Roman" w:hAnsi="Times New Roman" w:cs="Times New Roman"/>
          <w:color w:val="000000"/>
          <w:sz w:val="24"/>
          <w:szCs w:val="24"/>
          <w:lang w:eastAsia="lt-LT"/>
        </w:rPr>
      </w:pPr>
    </w:p>
    <w:p w:rsidR="0059525B" w:rsidRDefault="0059525B" w:rsidP="0059525B">
      <w:pPr>
        <w:spacing w:after="0" w:line="240" w:lineRule="auto"/>
        <w:rPr>
          <w:rFonts w:ascii="Times New Roman" w:eastAsia="Times New Roman" w:hAnsi="Times New Roman" w:cs="Times New Roman"/>
          <w:color w:val="000000"/>
          <w:sz w:val="24"/>
          <w:szCs w:val="24"/>
          <w:lang w:eastAsia="lt-LT"/>
        </w:rPr>
      </w:pPr>
    </w:p>
    <w:p w:rsidR="0059525B" w:rsidRDefault="0059525B" w:rsidP="0059525B">
      <w:pPr>
        <w:spacing w:after="0" w:line="240" w:lineRule="auto"/>
        <w:rPr>
          <w:rFonts w:ascii="Times New Roman" w:eastAsia="Times New Roman" w:hAnsi="Times New Roman" w:cs="Times New Roman"/>
          <w:color w:val="000000"/>
          <w:sz w:val="24"/>
          <w:szCs w:val="24"/>
          <w:lang w:eastAsia="lt-LT"/>
        </w:rPr>
      </w:pPr>
    </w:p>
    <w:p w:rsidR="0059525B" w:rsidRDefault="0059525B" w:rsidP="0059525B">
      <w:pPr>
        <w:spacing w:after="0" w:line="240" w:lineRule="auto"/>
        <w:rPr>
          <w:rFonts w:ascii="Times New Roman" w:eastAsia="Times New Roman" w:hAnsi="Times New Roman" w:cs="Times New Roman"/>
          <w:color w:val="000000"/>
          <w:sz w:val="24"/>
          <w:szCs w:val="24"/>
          <w:lang w:eastAsia="lt-LT"/>
        </w:rPr>
      </w:pPr>
    </w:p>
    <w:p w:rsidR="00514D71" w:rsidRDefault="00514D71" w:rsidP="00514D7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w:t>
      </w:r>
    </w:p>
    <w:p w:rsidR="00514D71" w:rsidRDefault="00514D71" w:rsidP="00514D71">
      <w:pPr>
        <w:spacing w:after="0" w:line="240" w:lineRule="auto"/>
        <w:rPr>
          <w:rFonts w:ascii="Times New Roman" w:eastAsia="Times New Roman" w:hAnsi="Times New Roman" w:cs="Times New Roman"/>
          <w:color w:val="000000"/>
          <w:sz w:val="24"/>
          <w:szCs w:val="24"/>
          <w:lang w:eastAsia="lt-LT"/>
        </w:rPr>
      </w:pPr>
      <w:bookmarkStart w:id="3" w:name="part_16e83d0ad43e48559eae72508681005f"/>
      <w:bookmarkEnd w:id="3"/>
      <w:r>
        <w:rPr>
          <w:rFonts w:ascii="Times New Roman" w:eastAsia="Times New Roman" w:hAnsi="Times New Roman" w:cs="Times New Roman"/>
          <w:b/>
          <w:bCs/>
          <w:color w:val="000000"/>
          <w:sz w:val="24"/>
          <w:szCs w:val="24"/>
          <w:lang w:eastAsia="lt-LT"/>
        </w:rPr>
        <w:t xml:space="preserve">2.  Užduotys, neįvykdytos ar įvykdytos iš dalies dėl numatytų </w:t>
      </w:r>
      <w:proofErr w:type="spellStart"/>
      <w:r>
        <w:rPr>
          <w:rFonts w:ascii="Times New Roman" w:eastAsia="Times New Roman" w:hAnsi="Times New Roman" w:cs="Times New Roman"/>
          <w:b/>
          <w:bCs/>
          <w:color w:val="000000"/>
          <w:sz w:val="24"/>
          <w:szCs w:val="24"/>
          <w:lang w:eastAsia="lt-LT"/>
        </w:rPr>
        <w:t>rizikų</w:t>
      </w:r>
      <w:proofErr w:type="spellEnd"/>
      <w:r>
        <w:rPr>
          <w:rFonts w:ascii="Times New Roman" w:eastAsia="Times New Roman" w:hAnsi="Times New Roman" w:cs="Times New Roman"/>
          <w:b/>
          <w:bCs/>
          <w:color w:val="000000"/>
          <w:sz w:val="24"/>
          <w:szCs w:val="24"/>
          <w:lang w:eastAsia="lt-LT"/>
        </w:rPr>
        <w:t xml:space="preserve"> (jei tokių buvo)</w:t>
      </w:r>
    </w:p>
    <w:tbl>
      <w:tblPr>
        <w:tblW w:w="9390" w:type="dxa"/>
        <w:tblInd w:w="108" w:type="dxa"/>
        <w:tblCellMar>
          <w:left w:w="0" w:type="dxa"/>
          <w:right w:w="0" w:type="dxa"/>
        </w:tblCellMar>
        <w:tblLook w:val="04A0" w:firstRow="1" w:lastRow="0" w:firstColumn="1" w:lastColumn="0" w:noHBand="0" w:noVBand="1"/>
      </w:tblPr>
      <w:tblGrid>
        <w:gridCol w:w="4425"/>
        <w:gridCol w:w="4965"/>
      </w:tblGrid>
      <w:tr w:rsidR="00514D71" w:rsidTr="00514D71">
        <w:tc>
          <w:tcPr>
            <w:tcW w:w="44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4D71" w:rsidRDefault="00514D7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Užduotys</w:t>
            </w:r>
          </w:p>
        </w:tc>
        <w:tc>
          <w:tcPr>
            <w:tcW w:w="49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14D71" w:rsidRDefault="00514D7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Priežastys, rizikos</w:t>
            </w:r>
          </w:p>
        </w:tc>
      </w:tr>
      <w:tr w:rsidR="00514D71" w:rsidTr="00514D71">
        <w:tc>
          <w:tcPr>
            <w:tcW w:w="44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4D71" w:rsidRDefault="00514D71" w:rsidP="0024672D">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2.1.</w:t>
            </w:r>
            <w:r w:rsidR="009F7CAE" w:rsidRPr="0059525B">
              <w:rPr>
                <w:rFonts w:ascii="Times New Roman" w:hAnsi="Times New Roman" w:cs="Times New Roman"/>
                <w:sz w:val="24"/>
                <w:szCs w:val="24"/>
                <w:lang w:eastAsia="lt-LT"/>
              </w:rPr>
              <w:t xml:space="preserve"> </w:t>
            </w:r>
          </w:p>
        </w:tc>
        <w:tc>
          <w:tcPr>
            <w:tcW w:w="4962" w:type="dxa"/>
            <w:tcBorders>
              <w:top w:val="nil"/>
              <w:left w:val="nil"/>
              <w:bottom w:val="single" w:sz="8" w:space="0" w:color="auto"/>
              <w:right w:val="single" w:sz="8" w:space="0" w:color="auto"/>
            </w:tcBorders>
            <w:tcMar>
              <w:top w:w="0" w:type="dxa"/>
              <w:left w:w="108" w:type="dxa"/>
              <w:bottom w:w="0" w:type="dxa"/>
              <w:right w:w="108" w:type="dxa"/>
            </w:tcMar>
            <w:hideMark/>
          </w:tcPr>
          <w:p w:rsidR="00514D71" w:rsidRDefault="00514D71" w:rsidP="009F7CAE">
            <w:pPr>
              <w:spacing w:after="0" w:line="240" w:lineRule="auto"/>
              <w:rPr>
                <w:rFonts w:ascii="Times New Roman" w:eastAsia="Times New Roman" w:hAnsi="Times New Roman" w:cs="Times New Roman"/>
                <w:sz w:val="24"/>
                <w:szCs w:val="24"/>
                <w:lang w:eastAsia="lt-LT"/>
              </w:rPr>
            </w:pPr>
          </w:p>
        </w:tc>
      </w:tr>
      <w:tr w:rsidR="00514D71" w:rsidTr="00514D71">
        <w:tc>
          <w:tcPr>
            <w:tcW w:w="44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4D71" w:rsidRDefault="00514D7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2.2.</w:t>
            </w:r>
          </w:p>
        </w:tc>
        <w:tc>
          <w:tcPr>
            <w:tcW w:w="4962" w:type="dxa"/>
            <w:tcBorders>
              <w:top w:val="nil"/>
              <w:left w:val="nil"/>
              <w:bottom w:val="single" w:sz="8" w:space="0" w:color="auto"/>
              <w:right w:val="single" w:sz="8" w:space="0" w:color="auto"/>
            </w:tcBorders>
            <w:tcMar>
              <w:top w:w="0" w:type="dxa"/>
              <w:left w:w="108" w:type="dxa"/>
              <w:bottom w:w="0" w:type="dxa"/>
              <w:right w:w="108" w:type="dxa"/>
            </w:tcMar>
            <w:hideMark/>
          </w:tcPr>
          <w:p w:rsidR="00514D71" w:rsidRDefault="00514D7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p>
        </w:tc>
      </w:tr>
      <w:tr w:rsidR="00514D71" w:rsidTr="00514D71">
        <w:tc>
          <w:tcPr>
            <w:tcW w:w="44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4D71" w:rsidRDefault="00514D7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2.3.</w:t>
            </w:r>
          </w:p>
        </w:tc>
        <w:tc>
          <w:tcPr>
            <w:tcW w:w="4962" w:type="dxa"/>
            <w:tcBorders>
              <w:top w:val="nil"/>
              <w:left w:val="nil"/>
              <w:bottom w:val="single" w:sz="8" w:space="0" w:color="auto"/>
              <w:right w:val="single" w:sz="8" w:space="0" w:color="auto"/>
            </w:tcBorders>
            <w:tcMar>
              <w:top w:w="0" w:type="dxa"/>
              <w:left w:w="108" w:type="dxa"/>
              <w:bottom w:w="0" w:type="dxa"/>
              <w:right w:w="108" w:type="dxa"/>
            </w:tcMar>
            <w:hideMark/>
          </w:tcPr>
          <w:p w:rsidR="00514D71" w:rsidRDefault="00514D7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p>
        </w:tc>
      </w:tr>
      <w:tr w:rsidR="00514D71" w:rsidTr="00514D71">
        <w:tc>
          <w:tcPr>
            <w:tcW w:w="44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4D71" w:rsidRDefault="00514D7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2.4.</w:t>
            </w:r>
          </w:p>
        </w:tc>
        <w:tc>
          <w:tcPr>
            <w:tcW w:w="4962" w:type="dxa"/>
            <w:tcBorders>
              <w:top w:val="nil"/>
              <w:left w:val="nil"/>
              <w:bottom w:val="single" w:sz="8" w:space="0" w:color="auto"/>
              <w:right w:val="single" w:sz="8" w:space="0" w:color="auto"/>
            </w:tcBorders>
            <w:tcMar>
              <w:top w:w="0" w:type="dxa"/>
              <w:left w:w="108" w:type="dxa"/>
              <w:bottom w:w="0" w:type="dxa"/>
              <w:right w:w="108" w:type="dxa"/>
            </w:tcMar>
            <w:hideMark/>
          </w:tcPr>
          <w:p w:rsidR="00514D71" w:rsidRDefault="00514D7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p>
        </w:tc>
      </w:tr>
      <w:tr w:rsidR="00514D71" w:rsidTr="00514D71">
        <w:tc>
          <w:tcPr>
            <w:tcW w:w="44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4D71" w:rsidRDefault="00514D7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2.5.</w:t>
            </w:r>
          </w:p>
        </w:tc>
        <w:tc>
          <w:tcPr>
            <w:tcW w:w="4962" w:type="dxa"/>
            <w:tcBorders>
              <w:top w:val="nil"/>
              <w:left w:val="nil"/>
              <w:bottom w:val="single" w:sz="8" w:space="0" w:color="auto"/>
              <w:right w:val="single" w:sz="8" w:space="0" w:color="auto"/>
            </w:tcBorders>
            <w:tcMar>
              <w:top w:w="0" w:type="dxa"/>
              <w:left w:w="108" w:type="dxa"/>
              <w:bottom w:w="0" w:type="dxa"/>
              <w:right w:w="108" w:type="dxa"/>
            </w:tcMar>
            <w:hideMark/>
          </w:tcPr>
          <w:p w:rsidR="00514D71" w:rsidRDefault="00514D7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p>
        </w:tc>
      </w:tr>
    </w:tbl>
    <w:p w:rsidR="00514D71" w:rsidRDefault="00514D71" w:rsidP="00514D7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w:t>
      </w:r>
    </w:p>
    <w:p w:rsidR="00514D71" w:rsidRDefault="00514D71" w:rsidP="00514D7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w:t>
      </w:r>
    </w:p>
    <w:p w:rsidR="00514D71" w:rsidRDefault="00514D71" w:rsidP="00514D7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w:t>
      </w:r>
    </w:p>
    <w:p w:rsidR="00514D71" w:rsidRDefault="00514D71" w:rsidP="00514D7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w:t>
      </w:r>
    </w:p>
    <w:p w:rsidR="00514D71" w:rsidRDefault="00514D71" w:rsidP="00514D71">
      <w:pPr>
        <w:spacing w:after="0" w:line="240" w:lineRule="auto"/>
        <w:rPr>
          <w:rFonts w:ascii="Times New Roman" w:eastAsia="Times New Roman" w:hAnsi="Times New Roman" w:cs="Times New Roman"/>
          <w:color w:val="000000"/>
          <w:sz w:val="24"/>
          <w:szCs w:val="24"/>
          <w:lang w:eastAsia="lt-LT"/>
        </w:rPr>
      </w:pPr>
      <w:bookmarkStart w:id="4" w:name="part_f345098ad5cf4c65a7948f68c02a277f"/>
      <w:bookmarkEnd w:id="4"/>
      <w:r>
        <w:rPr>
          <w:rFonts w:ascii="Times New Roman" w:eastAsia="Times New Roman" w:hAnsi="Times New Roman" w:cs="Times New Roman"/>
          <w:b/>
          <w:bCs/>
          <w:color w:val="000000"/>
          <w:sz w:val="24"/>
          <w:szCs w:val="24"/>
          <w:lang w:eastAsia="lt-LT"/>
        </w:rPr>
        <w:t>3.  Veiklos, kurios nebuvo planuotos ir nustatytos, bet įvykdytos</w:t>
      </w:r>
    </w:p>
    <w:p w:rsidR="00514D71" w:rsidRDefault="00514D71" w:rsidP="00514D7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0"/>
          <w:szCs w:val="20"/>
          <w:lang w:eastAsia="lt-LT"/>
        </w:rPr>
        <w:t>(pildoma, jei buvo atlikta papildomų, svarių įstaigos veiklos rezultatams)</w:t>
      </w:r>
    </w:p>
    <w:tbl>
      <w:tblPr>
        <w:tblW w:w="9390" w:type="dxa"/>
        <w:tblInd w:w="108" w:type="dxa"/>
        <w:tblCellMar>
          <w:left w:w="0" w:type="dxa"/>
          <w:right w:w="0" w:type="dxa"/>
        </w:tblCellMar>
        <w:tblLook w:val="04A0" w:firstRow="1" w:lastRow="0" w:firstColumn="1" w:lastColumn="0" w:noHBand="0" w:noVBand="1"/>
      </w:tblPr>
      <w:tblGrid>
        <w:gridCol w:w="5277"/>
        <w:gridCol w:w="4113"/>
      </w:tblGrid>
      <w:tr w:rsidR="00514D71" w:rsidTr="00514D71">
        <w:tc>
          <w:tcPr>
            <w:tcW w:w="52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4D71" w:rsidRDefault="00514D7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Užduotys / veiklos</w:t>
            </w:r>
          </w:p>
        </w:tc>
        <w:tc>
          <w:tcPr>
            <w:tcW w:w="41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14D71" w:rsidRDefault="00514D7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Poveikis švietimo įstaigos veiklai</w:t>
            </w:r>
          </w:p>
        </w:tc>
      </w:tr>
      <w:tr w:rsidR="00514D71" w:rsidTr="00514D71">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4D71" w:rsidRPr="006B7ED0" w:rsidRDefault="00514D71">
            <w:pPr>
              <w:spacing w:after="0" w:line="240" w:lineRule="auto"/>
              <w:rPr>
                <w:rFonts w:ascii="Times New Roman" w:eastAsia="Times New Roman" w:hAnsi="Times New Roman" w:cs="Times New Roman"/>
                <w:sz w:val="24"/>
                <w:szCs w:val="24"/>
                <w:lang w:eastAsia="lt-LT"/>
              </w:rPr>
            </w:pPr>
            <w:r w:rsidRPr="006B7ED0">
              <w:rPr>
                <w:rFonts w:ascii="Times New Roman" w:eastAsia="Times New Roman" w:hAnsi="Times New Roman" w:cs="Times New Roman"/>
                <w:sz w:val="24"/>
                <w:szCs w:val="24"/>
                <w:lang w:eastAsia="lt-LT"/>
              </w:rPr>
              <w:t>3.1.</w:t>
            </w:r>
            <w:r w:rsidR="00BB0CF4" w:rsidRPr="006B7ED0">
              <w:rPr>
                <w:rFonts w:ascii="Times New Roman" w:eastAsia="Times New Roman" w:hAnsi="Times New Roman" w:cs="Times New Roman"/>
                <w:sz w:val="24"/>
                <w:szCs w:val="24"/>
                <w:lang w:eastAsia="lt-LT"/>
              </w:rPr>
              <w:t xml:space="preserve">Parengtas ir pradėtas įgyvendinti  2020 </w:t>
            </w:r>
            <w:proofErr w:type="spellStart"/>
            <w:r w:rsidR="00BB0CF4" w:rsidRPr="006B7ED0">
              <w:rPr>
                <w:rFonts w:ascii="Times New Roman" w:eastAsia="Times New Roman" w:hAnsi="Times New Roman" w:cs="Times New Roman"/>
                <w:sz w:val="24"/>
                <w:szCs w:val="24"/>
                <w:lang w:eastAsia="lt-LT"/>
              </w:rPr>
              <w:t>m</w:t>
            </w:r>
            <w:proofErr w:type="spellEnd"/>
            <w:r w:rsidR="00BB0CF4" w:rsidRPr="006B7ED0">
              <w:rPr>
                <w:rFonts w:ascii="Times New Roman" w:eastAsia="Times New Roman" w:hAnsi="Times New Roman" w:cs="Times New Roman"/>
                <w:sz w:val="24"/>
                <w:szCs w:val="24"/>
                <w:lang w:eastAsia="lt-LT"/>
              </w:rPr>
              <w:t xml:space="preserve">. sporto rėmimo fondo projektas „Mokinių, turinčių elgesio ir emocijų sutrikimų, mokėjimo plaukti ir socializacijos svarba“ </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514D71" w:rsidRPr="006B7ED0" w:rsidRDefault="005057E4" w:rsidP="00C50772">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Padidėjo mo</w:t>
            </w:r>
            <w:r w:rsidR="006B7ED0">
              <w:rPr>
                <w:rFonts w:ascii="Times New Roman" w:eastAsia="Times New Roman" w:hAnsi="Times New Roman" w:cs="Times New Roman"/>
                <w:sz w:val="24"/>
                <w:szCs w:val="24"/>
                <w:lang w:eastAsia="lt-LT"/>
              </w:rPr>
              <w:t>kinių</w:t>
            </w:r>
            <w:r w:rsidR="00514D71" w:rsidRPr="006B7ED0">
              <w:rPr>
                <w:rFonts w:ascii="Times New Roman" w:eastAsia="Times New Roman" w:hAnsi="Times New Roman" w:cs="Times New Roman"/>
                <w:sz w:val="24"/>
                <w:szCs w:val="24"/>
                <w:lang w:eastAsia="lt-LT"/>
              </w:rPr>
              <w:t> </w:t>
            </w:r>
            <w:r w:rsidR="00C50772">
              <w:rPr>
                <w:rFonts w:ascii="Times New Roman" w:eastAsia="Times New Roman" w:hAnsi="Times New Roman" w:cs="Times New Roman"/>
                <w:sz w:val="24"/>
                <w:szCs w:val="24"/>
                <w:lang w:eastAsia="lt-LT"/>
              </w:rPr>
              <w:t xml:space="preserve"> </w:t>
            </w:r>
            <w:r w:rsidR="00D20814" w:rsidRPr="006B7ED0">
              <w:rPr>
                <w:rFonts w:ascii="Times New Roman" w:hAnsi="Times New Roman" w:cs="Times New Roman"/>
                <w:sz w:val="24"/>
                <w:szCs w:val="24"/>
              </w:rPr>
              <w:t>f</w:t>
            </w:r>
            <w:r>
              <w:rPr>
                <w:rFonts w:ascii="Times New Roman" w:hAnsi="Times New Roman" w:cs="Times New Roman"/>
                <w:sz w:val="24"/>
                <w:szCs w:val="24"/>
              </w:rPr>
              <w:t>izinis</w:t>
            </w:r>
            <w:r w:rsidR="0052404A" w:rsidRPr="006B7ED0">
              <w:rPr>
                <w:rFonts w:ascii="Times New Roman" w:hAnsi="Times New Roman" w:cs="Times New Roman"/>
                <w:sz w:val="24"/>
                <w:szCs w:val="24"/>
              </w:rPr>
              <w:t xml:space="preserve"> ak</w:t>
            </w:r>
            <w:r w:rsidR="00C50772">
              <w:rPr>
                <w:rFonts w:ascii="Times New Roman" w:hAnsi="Times New Roman" w:cs="Times New Roman"/>
                <w:sz w:val="24"/>
                <w:szCs w:val="24"/>
              </w:rPr>
              <w:t>tyvumas,</w:t>
            </w:r>
            <w:r w:rsidR="0052404A" w:rsidRPr="006B7ED0">
              <w:rPr>
                <w:rFonts w:ascii="Times New Roman" w:hAnsi="Times New Roman" w:cs="Times New Roman"/>
                <w:sz w:val="24"/>
                <w:szCs w:val="24"/>
              </w:rPr>
              <w:t xml:space="preserve"> </w:t>
            </w:r>
            <w:r w:rsidR="008B1D7D">
              <w:rPr>
                <w:rFonts w:ascii="Times New Roman" w:hAnsi="Times New Roman" w:cs="Times New Roman"/>
                <w:sz w:val="24"/>
                <w:szCs w:val="24"/>
              </w:rPr>
              <w:t xml:space="preserve">noriau įsitraukė į sportinius užsiėmimus, </w:t>
            </w:r>
            <w:r w:rsidR="0052404A" w:rsidRPr="006B7ED0">
              <w:rPr>
                <w:rFonts w:ascii="Times New Roman" w:hAnsi="Times New Roman" w:cs="Times New Roman"/>
                <w:sz w:val="24"/>
                <w:szCs w:val="24"/>
              </w:rPr>
              <w:t>linksmos vei</w:t>
            </w:r>
            <w:r w:rsidR="00D20814" w:rsidRPr="006B7ED0">
              <w:rPr>
                <w:rFonts w:ascii="Times New Roman" w:hAnsi="Times New Roman" w:cs="Times New Roman"/>
                <w:sz w:val="24"/>
                <w:szCs w:val="24"/>
              </w:rPr>
              <w:t>klos ir įdomūs žaidimai sut</w:t>
            </w:r>
            <w:r w:rsidR="006B7ED0">
              <w:rPr>
                <w:rFonts w:ascii="Times New Roman" w:hAnsi="Times New Roman" w:cs="Times New Roman"/>
                <w:sz w:val="24"/>
                <w:szCs w:val="24"/>
              </w:rPr>
              <w:t xml:space="preserve">eikė </w:t>
            </w:r>
            <w:r w:rsidR="00D20814" w:rsidRPr="006B7ED0">
              <w:rPr>
                <w:rFonts w:ascii="Times New Roman" w:hAnsi="Times New Roman" w:cs="Times New Roman"/>
                <w:sz w:val="24"/>
                <w:szCs w:val="24"/>
              </w:rPr>
              <w:t xml:space="preserve"> galimybę  sveikiau ir aktyviau gyvent</w:t>
            </w:r>
            <w:r w:rsidR="00300685">
              <w:rPr>
                <w:rFonts w:ascii="Times New Roman" w:hAnsi="Times New Roman" w:cs="Times New Roman"/>
                <w:sz w:val="24"/>
                <w:szCs w:val="24"/>
              </w:rPr>
              <w:t>i</w:t>
            </w:r>
          </w:p>
        </w:tc>
      </w:tr>
      <w:tr w:rsidR="00514D71" w:rsidTr="00514D71">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4D71" w:rsidRDefault="00514D7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3.2.</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514D71" w:rsidRDefault="00514D7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r>
      <w:tr w:rsidR="00514D71" w:rsidTr="00514D71">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4D71" w:rsidRDefault="00514D7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3.3.</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514D71" w:rsidRDefault="00514D7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r>
      <w:tr w:rsidR="00514D71" w:rsidTr="00514D71">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4D71" w:rsidRDefault="00514D7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lastRenderedPageBreak/>
              <w:t>3.4.</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514D71" w:rsidRDefault="00514D7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r>
      <w:tr w:rsidR="00514D71" w:rsidTr="00514D71">
        <w:tc>
          <w:tcPr>
            <w:tcW w:w="5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4D71" w:rsidRDefault="00514D7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3.5.</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rsidR="00514D71" w:rsidRDefault="00514D7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w:t>
            </w:r>
          </w:p>
        </w:tc>
      </w:tr>
    </w:tbl>
    <w:p w:rsidR="00514D71" w:rsidRDefault="00514D71" w:rsidP="00514D7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w:t>
      </w:r>
    </w:p>
    <w:p w:rsidR="00514D71" w:rsidRDefault="00514D71" w:rsidP="00514D71">
      <w:pPr>
        <w:spacing w:after="0" w:line="240" w:lineRule="auto"/>
        <w:rPr>
          <w:rFonts w:ascii="Times New Roman" w:eastAsia="Times New Roman" w:hAnsi="Times New Roman" w:cs="Times New Roman"/>
          <w:color w:val="000000"/>
          <w:sz w:val="24"/>
          <w:szCs w:val="24"/>
          <w:lang w:eastAsia="lt-LT"/>
        </w:rPr>
      </w:pPr>
      <w:bookmarkStart w:id="5" w:name="part_1edc16545a794538ba13bd3d9d9d4426"/>
      <w:bookmarkEnd w:id="5"/>
      <w:r>
        <w:rPr>
          <w:rFonts w:ascii="Times New Roman" w:eastAsia="Times New Roman" w:hAnsi="Times New Roman" w:cs="Times New Roman"/>
          <w:b/>
          <w:bCs/>
          <w:color w:val="000000"/>
          <w:sz w:val="24"/>
          <w:szCs w:val="24"/>
          <w:lang w:eastAsia="lt-LT"/>
        </w:rPr>
        <w:t>4. Pakoreguotos praėjusių metų veiklos užduotys (jei tokių buvo) ir rezultatai</w:t>
      </w:r>
    </w:p>
    <w:tbl>
      <w:tblPr>
        <w:tblW w:w="9390" w:type="dxa"/>
        <w:tblInd w:w="108" w:type="dxa"/>
        <w:tblCellMar>
          <w:left w:w="0" w:type="dxa"/>
          <w:right w:w="0" w:type="dxa"/>
        </w:tblCellMar>
        <w:tblLook w:val="04A0" w:firstRow="1" w:lastRow="0" w:firstColumn="1" w:lastColumn="0" w:noHBand="0" w:noVBand="1"/>
      </w:tblPr>
      <w:tblGrid>
        <w:gridCol w:w="2269"/>
        <w:gridCol w:w="2128"/>
        <w:gridCol w:w="3007"/>
        <w:gridCol w:w="1986"/>
      </w:tblGrid>
      <w:tr w:rsidR="00514D71" w:rsidTr="00514D71">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4D71" w:rsidRDefault="00514D7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Užduotys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14D71" w:rsidRDefault="00514D7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Siektini rezultatai</w:t>
            </w:r>
          </w:p>
        </w:tc>
        <w:tc>
          <w:tcPr>
            <w:tcW w:w="30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14D71" w:rsidRDefault="00514D7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 xml:space="preserve">Rezultatų vertinimo </w:t>
            </w:r>
            <w:proofErr w:type="spellStart"/>
            <w:r>
              <w:rPr>
                <w:rFonts w:ascii="Times New Roman" w:eastAsia="Times New Roman" w:hAnsi="Times New Roman" w:cs="Times New Roman"/>
                <w:lang w:eastAsia="lt-LT"/>
              </w:rPr>
              <w:t>rodikliai</w:t>
            </w:r>
            <w:r>
              <w:rPr>
                <w:rFonts w:ascii="Times New Roman" w:eastAsia="Times New Roman" w:hAnsi="Times New Roman" w:cs="Times New Roman"/>
                <w:sz w:val="24"/>
                <w:szCs w:val="24"/>
                <w:lang w:eastAsia="lt-LT"/>
              </w:rPr>
              <w:t> </w:t>
            </w:r>
            <w:r>
              <w:rPr>
                <w:rFonts w:ascii="Times New Roman" w:eastAsia="Times New Roman" w:hAnsi="Times New Roman" w:cs="Times New Roman"/>
                <w:sz w:val="20"/>
                <w:szCs w:val="20"/>
                <w:lang w:eastAsia="lt-LT"/>
              </w:rPr>
              <w:t>(kuriais</w:t>
            </w:r>
            <w:proofErr w:type="spellEnd"/>
            <w:r>
              <w:rPr>
                <w:rFonts w:ascii="Times New Roman" w:eastAsia="Times New Roman" w:hAnsi="Times New Roman" w:cs="Times New Roman"/>
                <w:sz w:val="20"/>
                <w:szCs w:val="20"/>
                <w:lang w:eastAsia="lt-LT"/>
              </w:rPr>
              <w:t xml:space="preserve"> vadovaujantis vertinama, ar nustatytos užduotys įvykdytos)</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14D71" w:rsidRDefault="00514D7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Pasiekti rezultatai ir jų rodikliai</w:t>
            </w:r>
          </w:p>
        </w:tc>
      </w:tr>
      <w:tr w:rsidR="00514D71" w:rsidTr="00514D71">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4D71" w:rsidRDefault="00514D7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4.1.</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4D71" w:rsidRDefault="00514D7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p>
        </w:tc>
        <w:tc>
          <w:tcPr>
            <w:tcW w:w="30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4D71" w:rsidRDefault="00514D7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4D71" w:rsidRDefault="00514D7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p>
        </w:tc>
      </w:tr>
      <w:tr w:rsidR="00514D71" w:rsidTr="00514D71">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4D71" w:rsidRDefault="00514D7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4.2.</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4D71" w:rsidRDefault="00514D7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p>
        </w:tc>
        <w:tc>
          <w:tcPr>
            <w:tcW w:w="30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4D71" w:rsidRDefault="00514D7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4D71" w:rsidRDefault="00514D7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p>
        </w:tc>
      </w:tr>
      <w:tr w:rsidR="00514D71" w:rsidTr="00514D71">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4D71" w:rsidRDefault="00514D7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4.3.</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4D71" w:rsidRDefault="00514D7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p>
        </w:tc>
        <w:tc>
          <w:tcPr>
            <w:tcW w:w="30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4D71" w:rsidRDefault="00514D7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4D71" w:rsidRDefault="00514D7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p>
        </w:tc>
      </w:tr>
      <w:tr w:rsidR="00514D71" w:rsidTr="00514D71">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4D71" w:rsidRDefault="00514D7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4.4.</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4D71" w:rsidRDefault="00514D7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p>
        </w:tc>
        <w:tc>
          <w:tcPr>
            <w:tcW w:w="30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4D71" w:rsidRDefault="00514D7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4D71" w:rsidRDefault="00514D7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p>
        </w:tc>
      </w:tr>
      <w:tr w:rsidR="00514D71" w:rsidTr="00514D71">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4D71" w:rsidRDefault="00514D7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4.5.</w:t>
            </w:r>
          </w:p>
        </w:tc>
        <w:tc>
          <w:tcPr>
            <w:tcW w:w="21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4D71" w:rsidRDefault="00514D7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p>
        </w:tc>
        <w:tc>
          <w:tcPr>
            <w:tcW w:w="30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4D71" w:rsidRDefault="00514D7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4D71" w:rsidRDefault="00514D7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p>
        </w:tc>
      </w:tr>
    </w:tbl>
    <w:p w:rsidR="00514D71" w:rsidRDefault="00514D71" w:rsidP="00514D7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lang w:eastAsia="lt-LT"/>
        </w:rPr>
        <w:t> </w:t>
      </w:r>
    </w:p>
    <w:p w:rsidR="00514D71" w:rsidRDefault="00514D71" w:rsidP="00514D71">
      <w:pPr>
        <w:spacing w:after="0" w:line="240" w:lineRule="auto"/>
        <w:jc w:val="center"/>
        <w:rPr>
          <w:rFonts w:ascii="Times New Roman" w:eastAsia="Times New Roman" w:hAnsi="Times New Roman" w:cs="Times New Roman"/>
          <w:color w:val="000000"/>
          <w:sz w:val="24"/>
          <w:szCs w:val="24"/>
          <w:lang w:eastAsia="lt-LT"/>
        </w:rPr>
      </w:pPr>
      <w:bookmarkStart w:id="6" w:name="part_2bae886fb89e4495907230d305c3312e"/>
      <w:bookmarkEnd w:id="6"/>
      <w:r>
        <w:rPr>
          <w:rFonts w:ascii="Times New Roman" w:eastAsia="Times New Roman" w:hAnsi="Times New Roman" w:cs="Times New Roman"/>
          <w:b/>
          <w:bCs/>
          <w:color w:val="000000"/>
          <w:sz w:val="24"/>
          <w:szCs w:val="24"/>
          <w:lang w:eastAsia="lt-LT"/>
        </w:rPr>
        <w:t>III SKYRIUS</w:t>
      </w:r>
    </w:p>
    <w:p w:rsidR="00514D71" w:rsidRDefault="00514D71" w:rsidP="00514D7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
          <w:bCs/>
          <w:color w:val="000000"/>
          <w:sz w:val="24"/>
          <w:szCs w:val="24"/>
          <w:lang w:eastAsia="lt-LT"/>
        </w:rPr>
        <w:t>GEBĖJIMŲ ATLIKTI PAREIGYBĖS APRAŠYME NUSTATYTAS FUNKCIJAS VERTINIMAS</w:t>
      </w:r>
    </w:p>
    <w:p w:rsidR="00514D71" w:rsidRDefault="00514D71" w:rsidP="00514D7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lang w:eastAsia="lt-LT"/>
        </w:rPr>
        <w:t> </w:t>
      </w:r>
    </w:p>
    <w:p w:rsidR="00514D71" w:rsidRDefault="00514D71" w:rsidP="00514D71">
      <w:pPr>
        <w:spacing w:after="0" w:line="240" w:lineRule="auto"/>
        <w:rPr>
          <w:rFonts w:ascii="Times New Roman" w:eastAsia="Times New Roman" w:hAnsi="Times New Roman" w:cs="Times New Roman"/>
          <w:color w:val="000000"/>
          <w:sz w:val="24"/>
          <w:szCs w:val="24"/>
          <w:lang w:eastAsia="lt-LT"/>
        </w:rPr>
      </w:pPr>
      <w:bookmarkStart w:id="7" w:name="part_1744117323d5410692e17c6f4565b71f"/>
      <w:bookmarkEnd w:id="7"/>
      <w:r>
        <w:rPr>
          <w:rFonts w:ascii="Times New Roman" w:eastAsia="Times New Roman" w:hAnsi="Times New Roman" w:cs="Times New Roman"/>
          <w:b/>
          <w:bCs/>
          <w:color w:val="000000"/>
          <w:sz w:val="24"/>
          <w:szCs w:val="24"/>
          <w:lang w:eastAsia="lt-LT"/>
        </w:rPr>
        <w:t>5. Gebėjimų atlikti pareigybės aprašyme nustatytas funkcijas vertinimas</w:t>
      </w:r>
    </w:p>
    <w:p w:rsidR="00514D71" w:rsidRDefault="00514D71" w:rsidP="00514D71">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0"/>
          <w:szCs w:val="20"/>
          <w:lang w:eastAsia="lt-LT"/>
        </w:rPr>
        <w:t>(pildoma, aptariant ataskaitą)</w:t>
      </w:r>
    </w:p>
    <w:tbl>
      <w:tblPr>
        <w:tblW w:w="9385" w:type="dxa"/>
        <w:tblInd w:w="108" w:type="dxa"/>
        <w:tblCellMar>
          <w:left w:w="0" w:type="dxa"/>
          <w:right w:w="0" w:type="dxa"/>
        </w:tblCellMar>
        <w:tblLook w:val="04A0" w:firstRow="1" w:lastRow="0" w:firstColumn="1" w:lastColumn="0" w:noHBand="0" w:noVBand="1"/>
      </w:tblPr>
      <w:tblGrid>
        <w:gridCol w:w="6691"/>
        <w:gridCol w:w="2694"/>
      </w:tblGrid>
      <w:tr w:rsidR="00514D71" w:rsidTr="00514D71">
        <w:trPr>
          <w:trHeight w:val="1"/>
        </w:trPr>
        <w:tc>
          <w:tcPr>
            <w:tcW w:w="669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4D71" w:rsidRDefault="00514D7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Vertinimo kriterijai</w:t>
            </w:r>
          </w:p>
        </w:tc>
        <w:tc>
          <w:tcPr>
            <w:tcW w:w="269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514D71" w:rsidRDefault="00514D7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Pažymimas atitinkamas langelis:</w:t>
            </w:r>
          </w:p>
          <w:p w:rsidR="00514D71" w:rsidRDefault="00514D7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1 – nepatenkinamai;</w:t>
            </w:r>
          </w:p>
          <w:p w:rsidR="00514D71" w:rsidRDefault="00514D7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2 – patenkinamai;</w:t>
            </w:r>
          </w:p>
          <w:p w:rsidR="00514D71" w:rsidRDefault="00514D7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3 – gerai;</w:t>
            </w:r>
          </w:p>
          <w:p w:rsidR="00514D71" w:rsidRDefault="00514D7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4 – labai gerai</w:t>
            </w:r>
          </w:p>
        </w:tc>
      </w:tr>
      <w:tr w:rsidR="00514D71" w:rsidTr="00514D71">
        <w:trPr>
          <w:trHeight w:val="1"/>
        </w:trPr>
        <w:tc>
          <w:tcPr>
            <w:tcW w:w="66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4D71" w:rsidRDefault="00514D7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5.1. Informacijos ir situacijos valdymas atliekant funkcijas</w:t>
            </w:r>
          </w:p>
        </w:tc>
        <w:tc>
          <w:tcPr>
            <w:tcW w:w="26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14D71" w:rsidRDefault="00514D7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1□ 2□ 3□ 4□</w:t>
            </w:r>
          </w:p>
        </w:tc>
      </w:tr>
      <w:tr w:rsidR="00514D71" w:rsidTr="00514D71">
        <w:trPr>
          <w:trHeight w:val="1"/>
        </w:trPr>
        <w:tc>
          <w:tcPr>
            <w:tcW w:w="66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4D71" w:rsidRDefault="00514D7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5.2. Išteklių (žmogiškųjų, laiko ir materialinių) paskirstymas</w:t>
            </w:r>
          </w:p>
        </w:tc>
        <w:tc>
          <w:tcPr>
            <w:tcW w:w="26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14D71" w:rsidRDefault="00514D71">
            <w:pPr>
              <w:spacing w:after="0" w:line="240" w:lineRule="auto"/>
              <w:ind w:hanging="19"/>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1□ 2□ 3□ 4□</w:t>
            </w:r>
          </w:p>
        </w:tc>
      </w:tr>
      <w:tr w:rsidR="00514D71" w:rsidTr="00514D71">
        <w:trPr>
          <w:trHeight w:val="1"/>
        </w:trPr>
        <w:tc>
          <w:tcPr>
            <w:tcW w:w="66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4D71" w:rsidRDefault="00514D7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5.3. Lyderystės ir vadovavimo efektyvumas</w:t>
            </w:r>
          </w:p>
        </w:tc>
        <w:tc>
          <w:tcPr>
            <w:tcW w:w="26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14D71" w:rsidRDefault="00514D7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1□ 2□ 3□ 4□</w:t>
            </w:r>
          </w:p>
        </w:tc>
      </w:tr>
      <w:tr w:rsidR="00514D71" w:rsidTr="00514D71">
        <w:trPr>
          <w:trHeight w:val="1"/>
        </w:trPr>
        <w:tc>
          <w:tcPr>
            <w:tcW w:w="66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4D71" w:rsidRDefault="00514D7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5.4. Ž</w:t>
            </w:r>
            <w:r>
              <w:rPr>
                <w:rFonts w:ascii="Times New Roman" w:eastAsia="Times New Roman" w:hAnsi="Times New Roman" w:cs="Times New Roman"/>
                <w:color w:val="000000"/>
                <w:lang w:eastAsia="lt-LT"/>
              </w:rPr>
              <w:t>inių, gebėjimų ir įgūdžių panaudojimas, atliekant funkcijas ir siekiant rezultatų</w:t>
            </w:r>
          </w:p>
        </w:tc>
        <w:tc>
          <w:tcPr>
            <w:tcW w:w="26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14D71" w:rsidRDefault="00514D7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1□ 2□ 3□ 4□</w:t>
            </w:r>
          </w:p>
        </w:tc>
      </w:tr>
      <w:tr w:rsidR="00514D71" w:rsidTr="00514D71">
        <w:trPr>
          <w:trHeight w:val="1"/>
        </w:trPr>
        <w:tc>
          <w:tcPr>
            <w:tcW w:w="6691"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14D71" w:rsidRDefault="00514D7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5.5. Bendras įvertinimas (pažymimas vidurkis)</w:t>
            </w:r>
          </w:p>
        </w:tc>
        <w:tc>
          <w:tcPr>
            <w:tcW w:w="269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514D71" w:rsidRDefault="00514D7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1□ 2□ 3□ 4□</w:t>
            </w:r>
          </w:p>
        </w:tc>
      </w:tr>
    </w:tbl>
    <w:p w:rsidR="00514D71" w:rsidRDefault="00514D71" w:rsidP="00514D7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lang w:eastAsia="lt-LT"/>
        </w:rPr>
        <w:t> </w:t>
      </w:r>
    </w:p>
    <w:p w:rsidR="00514D71" w:rsidRDefault="00514D71" w:rsidP="00514D71">
      <w:pPr>
        <w:spacing w:after="0" w:line="240" w:lineRule="auto"/>
        <w:jc w:val="center"/>
        <w:rPr>
          <w:rFonts w:ascii="Times New Roman" w:eastAsia="Times New Roman" w:hAnsi="Times New Roman" w:cs="Times New Roman"/>
          <w:color w:val="000000"/>
          <w:sz w:val="24"/>
          <w:szCs w:val="24"/>
          <w:lang w:eastAsia="lt-LT"/>
        </w:rPr>
      </w:pPr>
      <w:bookmarkStart w:id="8" w:name="part_70bc0409ee7e4954a4c1ff2a80dd979e"/>
      <w:bookmarkEnd w:id="8"/>
      <w:r>
        <w:rPr>
          <w:rFonts w:ascii="Times New Roman" w:eastAsia="Times New Roman" w:hAnsi="Times New Roman" w:cs="Times New Roman"/>
          <w:b/>
          <w:bCs/>
          <w:color w:val="000000"/>
          <w:sz w:val="24"/>
          <w:szCs w:val="24"/>
          <w:lang w:eastAsia="lt-LT"/>
        </w:rPr>
        <w:t>IV SKYRIUS</w:t>
      </w:r>
    </w:p>
    <w:p w:rsidR="00514D71" w:rsidRDefault="00514D71" w:rsidP="00514D7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
          <w:bCs/>
          <w:color w:val="000000"/>
          <w:sz w:val="24"/>
          <w:szCs w:val="24"/>
          <w:lang w:eastAsia="lt-LT"/>
        </w:rPr>
        <w:t>PASIEKTŲ REZULTATŲ VYKDANT UŽDUOTIS ĮSIVERTINIMAS IR KOMPETENCIJŲ TOBULINIMAS</w:t>
      </w:r>
    </w:p>
    <w:p w:rsidR="00514D71" w:rsidRDefault="00514D71" w:rsidP="00514D7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
          <w:bCs/>
          <w:color w:val="000000"/>
          <w:lang w:eastAsia="lt-LT"/>
        </w:rPr>
        <w:t> </w:t>
      </w:r>
    </w:p>
    <w:p w:rsidR="00514D71" w:rsidRDefault="00514D71" w:rsidP="00514D71">
      <w:pPr>
        <w:spacing w:after="0" w:line="240" w:lineRule="auto"/>
        <w:ind w:left="360" w:hanging="360"/>
        <w:rPr>
          <w:rFonts w:ascii="Times New Roman" w:eastAsia="Times New Roman" w:hAnsi="Times New Roman" w:cs="Times New Roman"/>
          <w:color w:val="000000"/>
          <w:sz w:val="24"/>
          <w:szCs w:val="24"/>
          <w:lang w:eastAsia="lt-LT"/>
        </w:rPr>
      </w:pPr>
      <w:bookmarkStart w:id="9" w:name="part_ab02f0edfa91412bbb4d5b0aaa135fe8"/>
      <w:bookmarkEnd w:id="9"/>
      <w:r>
        <w:rPr>
          <w:rFonts w:ascii="Times New Roman" w:eastAsia="Times New Roman" w:hAnsi="Times New Roman" w:cs="Times New Roman"/>
          <w:b/>
          <w:bCs/>
          <w:color w:val="000000"/>
          <w:sz w:val="24"/>
          <w:szCs w:val="24"/>
          <w:lang w:eastAsia="lt-LT"/>
        </w:rPr>
        <w:t>6.   Pasiektų rezultatų vykdant užduotis įsivertinimas</w:t>
      </w:r>
    </w:p>
    <w:tbl>
      <w:tblPr>
        <w:tblW w:w="9498" w:type="dxa"/>
        <w:tblInd w:w="108" w:type="dxa"/>
        <w:tblCellMar>
          <w:left w:w="0" w:type="dxa"/>
          <w:right w:w="0" w:type="dxa"/>
        </w:tblCellMar>
        <w:tblLook w:val="04A0" w:firstRow="1" w:lastRow="0" w:firstColumn="1" w:lastColumn="0" w:noHBand="0" w:noVBand="1"/>
      </w:tblPr>
      <w:tblGrid>
        <w:gridCol w:w="7230"/>
        <w:gridCol w:w="2268"/>
      </w:tblGrid>
      <w:tr w:rsidR="00514D71" w:rsidTr="00514D71">
        <w:trPr>
          <w:trHeight w:val="23"/>
        </w:trPr>
        <w:tc>
          <w:tcPr>
            <w:tcW w:w="72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4D71" w:rsidRDefault="00514D7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Užduočių įvykdymo aprašymas</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14D71" w:rsidRDefault="00514D7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Pažymimas atitinkamas langelis</w:t>
            </w:r>
          </w:p>
        </w:tc>
      </w:tr>
      <w:tr w:rsidR="00514D71" w:rsidTr="00514D71">
        <w:trPr>
          <w:trHeight w:val="23"/>
        </w:trPr>
        <w:tc>
          <w:tcPr>
            <w:tcW w:w="72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4D71" w:rsidRDefault="00514D7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6.1. Visos užduotys įvykdytos ir viršijo kai kuriuos sutartus vertinimo rodiklius</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4D71" w:rsidRDefault="00514D71">
            <w:pPr>
              <w:spacing w:after="0" w:line="240" w:lineRule="auto"/>
              <w:ind w:right="340"/>
              <w:jc w:val="right"/>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Labai gerai </w:t>
            </w:r>
            <w:r>
              <w:rPr>
                <w:rFonts w:ascii="Segoe UI Symbol" w:eastAsia="Times New Roman" w:hAnsi="Segoe UI Symbol" w:cs="Times New Roman"/>
                <w:lang w:eastAsia="lt-LT"/>
              </w:rPr>
              <w:t>☐</w:t>
            </w:r>
          </w:p>
        </w:tc>
      </w:tr>
      <w:tr w:rsidR="00514D71" w:rsidTr="00514D71">
        <w:trPr>
          <w:trHeight w:val="23"/>
        </w:trPr>
        <w:tc>
          <w:tcPr>
            <w:tcW w:w="72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4D71" w:rsidRDefault="00514D7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6.2. Užduotys iš esmės įvykdytos arba viena neįvykdyta pagal sutartus vertinimo rodiklius</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4D71" w:rsidRDefault="00514D71">
            <w:pPr>
              <w:spacing w:after="0" w:line="240" w:lineRule="auto"/>
              <w:ind w:right="340"/>
              <w:jc w:val="right"/>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Gerai </w:t>
            </w:r>
            <w:r>
              <w:rPr>
                <w:rFonts w:ascii="Segoe UI Symbol" w:eastAsia="Times New Roman" w:hAnsi="Segoe UI Symbol" w:cs="Times New Roman"/>
                <w:lang w:eastAsia="lt-LT"/>
              </w:rPr>
              <w:t>☐</w:t>
            </w:r>
          </w:p>
        </w:tc>
      </w:tr>
      <w:tr w:rsidR="00514D71" w:rsidTr="00514D71">
        <w:trPr>
          <w:trHeight w:val="23"/>
        </w:trPr>
        <w:tc>
          <w:tcPr>
            <w:tcW w:w="72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4D71" w:rsidRDefault="00514D7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6.3. Įvykdyta ne mažiau kaip pusė užduočių pagal sutartus vertinimo rodiklius</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4D71" w:rsidRDefault="00514D71">
            <w:pPr>
              <w:spacing w:after="0" w:line="240" w:lineRule="auto"/>
              <w:ind w:right="340"/>
              <w:jc w:val="right"/>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Patenkinamai </w:t>
            </w:r>
            <w:r>
              <w:rPr>
                <w:rFonts w:ascii="Segoe UI Symbol" w:eastAsia="Times New Roman" w:hAnsi="Segoe UI Symbol" w:cs="Times New Roman"/>
                <w:lang w:eastAsia="lt-LT"/>
              </w:rPr>
              <w:t>☐</w:t>
            </w:r>
          </w:p>
        </w:tc>
      </w:tr>
      <w:tr w:rsidR="00514D71" w:rsidTr="00514D71">
        <w:trPr>
          <w:trHeight w:val="23"/>
        </w:trPr>
        <w:tc>
          <w:tcPr>
            <w:tcW w:w="72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4D71" w:rsidRDefault="00514D7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6.4. Pusė ar daugiau užduotys neįvykdyta pagal sutartus vertinimo rodiklius</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14D71" w:rsidRDefault="00514D71">
            <w:pPr>
              <w:spacing w:after="0" w:line="240" w:lineRule="auto"/>
              <w:ind w:right="340"/>
              <w:jc w:val="right"/>
              <w:rPr>
                <w:rFonts w:ascii="Times New Roman" w:eastAsia="Times New Roman" w:hAnsi="Times New Roman" w:cs="Times New Roman"/>
                <w:sz w:val="24"/>
                <w:szCs w:val="24"/>
                <w:lang w:eastAsia="lt-LT"/>
              </w:rPr>
            </w:pPr>
            <w:r>
              <w:rPr>
                <w:rFonts w:ascii="Times New Roman" w:eastAsia="Times New Roman" w:hAnsi="Times New Roman" w:cs="Times New Roman"/>
                <w:lang w:eastAsia="lt-LT"/>
              </w:rPr>
              <w:t>Nepatenkinamai </w:t>
            </w:r>
            <w:r>
              <w:rPr>
                <w:rFonts w:ascii="Segoe UI Symbol" w:eastAsia="Times New Roman" w:hAnsi="Segoe UI Symbol" w:cs="Times New Roman"/>
                <w:lang w:eastAsia="lt-LT"/>
              </w:rPr>
              <w:t>☐</w:t>
            </w:r>
          </w:p>
        </w:tc>
      </w:tr>
    </w:tbl>
    <w:p w:rsidR="00514D71" w:rsidRDefault="00514D71" w:rsidP="00514D7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lang w:eastAsia="lt-LT"/>
        </w:rPr>
        <w:t> </w:t>
      </w:r>
    </w:p>
    <w:p w:rsidR="00514D71" w:rsidRDefault="00514D71" w:rsidP="00514D71">
      <w:pPr>
        <w:spacing w:after="0" w:line="240" w:lineRule="auto"/>
        <w:jc w:val="both"/>
        <w:rPr>
          <w:rFonts w:ascii="Times New Roman" w:eastAsia="Times New Roman" w:hAnsi="Times New Roman" w:cs="Times New Roman"/>
          <w:color w:val="000000"/>
          <w:sz w:val="24"/>
          <w:szCs w:val="24"/>
          <w:lang w:eastAsia="lt-LT"/>
        </w:rPr>
      </w:pPr>
      <w:bookmarkStart w:id="10" w:name="part_cf3fcc57a7ed45b7ae2e1f7d1cc14132"/>
      <w:bookmarkEnd w:id="10"/>
      <w:r>
        <w:rPr>
          <w:rFonts w:ascii="Times New Roman" w:eastAsia="Times New Roman" w:hAnsi="Times New Roman" w:cs="Times New Roman"/>
          <w:b/>
          <w:bCs/>
          <w:color w:val="000000"/>
          <w:sz w:val="24"/>
          <w:szCs w:val="24"/>
          <w:lang w:eastAsia="lt-LT"/>
        </w:rPr>
        <w:t>7.  Kompetencijos, kurias norėtų tobulinti</w:t>
      </w:r>
    </w:p>
    <w:tbl>
      <w:tblPr>
        <w:tblW w:w="9385" w:type="dxa"/>
        <w:tblInd w:w="108" w:type="dxa"/>
        <w:tblCellMar>
          <w:left w:w="0" w:type="dxa"/>
          <w:right w:w="0" w:type="dxa"/>
        </w:tblCellMar>
        <w:tblLook w:val="04A0" w:firstRow="1" w:lastRow="0" w:firstColumn="1" w:lastColumn="0" w:noHBand="0" w:noVBand="1"/>
      </w:tblPr>
      <w:tblGrid>
        <w:gridCol w:w="9385"/>
      </w:tblGrid>
      <w:tr w:rsidR="00514D71" w:rsidTr="00514D71">
        <w:tc>
          <w:tcPr>
            <w:tcW w:w="93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14D71" w:rsidRDefault="00514D7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7.1.</w:t>
            </w:r>
          </w:p>
        </w:tc>
      </w:tr>
      <w:tr w:rsidR="00514D71" w:rsidTr="00514D71">
        <w:tc>
          <w:tcPr>
            <w:tcW w:w="93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4D71" w:rsidRDefault="00514D7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7.2.</w:t>
            </w:r>
          </w:p>
        </w:tc>
      </w:tr>
    </w:tbl>
    <w:p w:rsidR="00514D71" w:rsidRDefault="00514D71" w:rsidP="00514D7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w:t>
      </w:r>
    </w:p>
    <w:p w:rsidR="00514D71" w:rsidRDefault="00514D71" w:rsidP="00514D71">
      <w:pPr>
        <w:spacing w:after="0" w:line="240" w:lineRule="auto"/>
        <w:jc w:val="center"/>
        <w:rPr>
          <w:rFonts w:ascii="Times New Roman" w:eastAsia="Times New Roman" w:hAnsi="Times New Roman" w:cs="Times New Roman"/>
          <w:color w:val="000000"/>
          <w:sz w:val="24"/>
          <w:szCs w:val="24"/>
          <w:lang w:eastAsia="lt-LT"/>
        </w:rPr>
      </w:pPr>
      <w:bookmarkStart w:id="11" w:name="part_e1597e8ed6be45a1949b2de64d72614b"/>
      <w:bookmarkEnd w:id="11"/>
      <w:r>
        <w:rPr>
          <w:rFonts w:ascii="Times New Roman" w:eastAsia="Times New Roman" w:hAnsi="Times New Roman" w:cs="Times New Roman"/>
          <w:b/>
          <w:bCs/>
          <w:color w:val="000000"/>
          <w:sz w:val="24"/>
          <w:szCs w:val="24"/>
          <w:lang w:eastAsia="lt-LT"/>
        </w:rPr>
        <w:t>V SKYRIUS</w:t>
      </w:r>
    </w:p>
    <w:p w:rsidR="00514D71" w:rsidRDefault="00514D71" w:rsidP="00514D7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
          <w:bCs/>
          <w:color w:val="000000"/>
          <w:sz w:val="24"/>
          <w:szCs w:val="24"/>
          <w:lang w:eastAsia="lt-LT"/>
        </w:rPr>
        <w:t>KITŲ METŲ VEIKLOS UŽDUOTYS, REZULTATAI IR RODIKLIAI</w:t>
      </w:r>
    </w:p>
    <w:p w:rsidR="00514D71" w:rsidRDefault="00514D71" w:rsidP="00514D7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lang w:eastAsia="lt-LT"/>
        </w:rPr>
        <w:t> </w:t>
      </w:r>
    </w:p>
    <w:p w:rsidR="00514D71" w:rsidRDefault="00514D71" w:rsidP="00514D71">
      <w:pPr>
        <w:spacing w:after="0" w:line="240" w:lineRule="auto"/>
        <w:rPr>
          <w:rFonts w:ascii="Times New Roman" w:eastAsia="Times New Roman" w:hAnsi="Times New Roman" w:cs="Times New Roman"/>
          <w:color w:val="000000"/>
          <w:sz w:val="24"/>
          <w:szCs w:val="24"/>
          <w:lang w:eastAsia="lt-LT"/>
        </w:rPr>
      </w:pPr>
      <w:bookmarkStart w:id="12" w:name="part_dae6bb78bec34e4da38f548ee41c891b"/>
      <w:bookmarkEnd w:id="12"/>
      <w:r>
        <w:rPr>
          <w:rFonts w:ascii="Times New Roman" w:eastAsia="Times New Roman" w:hAnsi="Times New Roman" w:cs="Times New Roman"/>
          <w:b/>
          <w:bCs/>
          <w:color w:val="000000"/>
          <w:sz w:val="24"/>
          <w:szCs w:val="24"/>
          <w:lang w:eastAsia="lt-LT"/>
        </w:rPr>
        <w:t>8.  Kitų metų užduotys</w:t>
      </w:r>
    </w:p>
    <w:p w:rsidR="00514D71" w:rsidRDefault="00514D71" w:rsidP="00514D7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0"/>
          <w:szCs w:val="20"/>
          <w:lang w:eastAsia="lt-LT"/>
        </w:rPr>
        <w:t>(nustatomos ne mažiau kaip 3 ir ne daugiau kaip 5 užduotys)</w:t>
      </w:r>
    </w:p>
    <w:tbl>
      <w:tblPr>
        <w:tblW w:w="9390" w:type="dxa"/>
        <w:tblInd w:w="108" w:type="dxa"/>
        <w:tblCellMar>
          <w:left w:w="0" w:type="dxa"/>
          <w:right w:w="0" w:type="dxa"/>
        </w:tblCellMar>
        <w:tblLook w:val="04A0" w:firstRow="1" w:lastRow="0" w:firstColumn="1" w:lastColumn="0" w:noHBand="0" w:noVBand="1"/>
      </w:tblPr>
      <w:tblGrid>
        <w:gridCol w:w="3379"/>
        <w:gridCol w:w="2720"/>
        <w:gridCol w:w="3291"/>
      </w:tblGrid>
      <w:tr w:rsidR="00514D71" w:rsidTr="00514D71">
        <w:tc>
          <w:tcPr>
            <w:tcW w:w="33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4D71" w:rsidRDefault="00514D7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Užduotys</w:t>
            </w:r>
          </w:p>
        </w:tc>
        <w:tc>
          <w:tcPr>
            <w:tcW w:w="27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14D71" w:rsidRDefault="00514D7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Siektini rezultatai</w:t>
            </w:r>
          </w:p>
        </w:tc>
        <w:tc>
          <w:tcPr>
            <w:tcW w:w="32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14D71" w:rsidRDefault="00514D7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Rezultatų vertinimo rodikliai (kuriais vadovaujantis vertinama, ar nustatytos užduotys įvykdytos)</w:t>
            </w:r>
          </w:p>
        </w:tc>
      </w:tr>
      <w:tr w:rsidR="00514D71" w:rsidTr="008A60C0">
        <w:tc>
          <w:tcPr>
            <w:tcW w:w="33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14D71" w:rsidRDefault="00514D71">
            <w:pPr>
              <w:spacing w:after="0" w:line="240" w:lineRule="auto"/>
              <w:rPr>
                <w:rFonts w:ascii="Times New Roman" w:eastAsia="Times New Roman" w:hAnsi="Times New Roman" w:cs="Times New Roman"/>
                <w:sz w:val="24"/>
                <w:szCs w:val="24"/>
                <w:lang w:eastAsia="lt-LT"/>
              </w:rPr>
            </w:pPr>
            <w:bookmarkStart w:id="13" w:name="_GoBack"/>
            <w:bookmarkEnd w:id="13"/>
          </w:p>
        </w:tc>
        <w:tc>
          <w:tcPr>
            <w:tcW w:w="2719" w:type="dxa"/>
            <w:tcBorders>
              <w:top w:val="nil"/>
              <w:left w:val="nil"/>
              <w:bottom w:val="single" w:sz="8" w:space="0" w:color="auto"/>
              <w:right w:val="single" w:sz="8" w:space="0" w:color="auto"/>
            </w:tcBorders>
            <w:tcMar>
              <w:top w:w="0" w:type="dxa"/>
              <w:left w:w="108" w:type="dxa"/>
              <w:bottom w:w="0" w:type="dxa"/>
              <w:right w:w="108" w:type="dxa"/>
            </w:tcMar>
          </w:tcPr>
          <w:p w:rsidR="00C15605" w:rsidRDefault="00C15605" w:rsidP="00C15605">
            <w:pPr>
              <w:spacing w:after="0" w:line="240" w:lineRule="auto"/>
              <w:rPr>
                <w:rFonts w:ascii="Times New Roman" w:eastAsia="Times New Roman" w:hAnsi="Times New Roman" w:cs="Times New Roman"/>
                <w:sz w:val="24"/>
                <w:szCs w:val="24"/>
                <w:lang w:eastAsia="lt-LT"/>
              </w:rPr>
            </w:pPr>
          </w:p>
        </w:tc>
        <w:tc>
          <w:tcPr>
            <w:tcW w:w="3289" w:type="dxa"/>
            <w:tcBorders>
              <w:top w:val="nil"/>
              <w:left w:val="nil"/>
              <w:bottom w:val="single" w:sz="8" w:space="0" w:color="auto"/>
              <w:right w:val="single" w:sz="8" w:space="0" w:color="auto"/>
            </w:tcBorders>
            <w:tcMar>
              <w:top w:w="0" w:type="dxa"/>
              <w:left w:w="108" w:type="dxa"/>
              <w:bottom w:w="0" w:type="dxa"/>
              <w:right w:w="108" w:type="dxa"/>
            </w:tcMar>
          </w:tcPr>
          <w:p w:rsidR="000F4836" w:rsidRDefault="000F4836" w:rsidP="0034109E">
            <w:pPr>
              <w:spacing w:after="0" w:line="240" w:lineRule="auto"/>
              <w:rPr>
                <w:rFonts w:ascii="Times New Roman" w:eastAsia="Times New Roman" w:hAnsi="Times New Roman" w:cs="Times New Roman"/>
                <w:sz w:val="24"/>
                <w:szCs w:val="24"/>
                <w:lang w:eastAsia="lt-LT"/>
              </w:rPr>
            </w:pPr>
          </w:p>
        </w:tc>
      </w:tr>
      <w:tr w:rsidR="00514D71" w:rsidTr="008A60C0">
        <w:tc>
          <w:tcPr>
            <w:tcW w:w="33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14D71" w:rsidRDefault="00514D71">
            <w:pPr>
              <w:spacing w:after="0" w:line="240" w:lineRule="auto"/>
              <w:rPr>
                <w:rFonts w:ascii="Times New Roman" w:eastAsia="Times New Roman" w:hAnsi="Times New Roman" w:cs="Times New Roman"/>
                <w:sz w:val="24"/>
                <w:szCs w:val="24"/>
                <w:lang w:eastAsia="lt-LT"/>
              </w:rPr>
            </w:pPr>
          </w:p>
        </w:tc>
        <w:tc>
          <w:tcPr>
            <w:tcW w:w="2719" w:type="dxa"/>
            <w:tcBorders>
              <w:top w:val="nil"/>
              <w:left w:val="nil"/>
              <w:bottom w:val="single" w:sz="8" w:space="0" w:color="auto"/>
              <w:right w:val="single" w:sz="8" w:space="0" w:color="auto"/>
            </w:tcBorders>
            <w:tcMar>
              <w:top w:w="0" w:type="dxa"/>
              <w:left w:w="108" w:type="dxa"/>
              <w:bottom w:w="0" w:type="dxa"/>
              <w:right w:w="108" w:type="dxa"/>
            </w:tcMar>
          </w:tcPr>
          <w:p w:rsidR="00514D71" w:rsidRDefault="00514D71">
            <w:pPr>
              <w:spacing w:after="0" w:line="240" w:lineRule="auto"/>
              <w:jc w:val="center"/>
              <w:rPr>
                <w:rFonts w:ascii="Times New Roman" w:eastAsia="Times New Roman" w:hAnsi="Times New Roman" w:cs="Times New Roman"/>
                <w:sz w:val="24"/>
                <w:szCs w:val="24"/>
                <w:lang w:eastAsia="lt-LT"/>
              </w:rPr>
            </w:pPr>
          </w:p>
        </w:tc>
        <w:tc>
          <w:tcPr>
            <w:tcW w:w="3289" w:type="dxa"/>
            <w:tcBorders>
              <w:top w:val="nil"/>
              <w:left w:val="nil"/>
              <w:bottom w:val="single" w:sz="8" w:space="0" w:color="auto"/>
              <w:right w:val="single" w:sz="8" w:space="0" w:color="auto"/>
            </w:tcBorders>
            <w:tcMar>
              <w:top w:w="0" w:type="dxa"/>
              <w:left w:w="108" w:type="dxa"/>
              <w:bottom w:w="0" w:type="dxa"/>
              <w:right w:w="108" w:type="dxa"/>
            </w:tcMar>
          </w:tcPr>
          <w:p w:rsidR="00514D71" w:rsidRDefault="00514D71" w:rsidP="004919DC">
            <w:pPr>
              <w:spacing w:after="0" w:line="240" w:lineRule="auto"/>
              <w:rPr>
                <w:rFonts w:ascii="Times New Roman" w:eastAsia="Times New Roman" w:hAnsi="Times New Roman" w:cs="Times New Roman"/>
                <w:sz w:val="24"/>
                <w:szCs w:val="24"/>
                <w:lang w:eastAsia="lt-LT"/>
              </w:rPr>
            </w:pPr>
          </w:p>
        </w:tc>
      </w:tr>
      <w:tr w:rsidR="00514D71" w:rsidTr="008A60C0">
        <w:tc>
          <w:tcPr>
            <w:tcW w:w="337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14D71" w:rsidRDefault="00514D71">
            <w:pPr>
              <w:spacing w:after="0" w:line="240" w:lineRule="auto"/>
              <w:rPr>
                <w:rFonts w:ascii="Times New Roman" w:eastAsia="Times New Roman" w:hAnsi="Times New Roman" w:cs="Times New Roman"/>
                <w:sz w:val="24"/>
                <w:szCs w:val="24"/>
                <w:lang w:eastAsia="lt-LT"/>
              </w:rPr>
            </w:pPr>
          </w:p>
        </w:tc>
        <w:tc>
          <w:tcPr>
            <w:tcW w:w="2719" w:type="dxa"/>
            <w:tcBorders>
              <w:top w:val="nil"/>
              <w:left w:val="nil"/>
              <w:bottom w:val="single" w:sz="8" w:space="0" w:color="auto"/>
              <w:right w:val="single" w:sz="8" w:space="0" w:color="auto"/>
            </w:tcBorders>
            <w:tcMar>
              <w:top w:w="0" w:type="dxa"/>
              <w:left w:w="108" w:type="dxa"/>
              <w:bottom w:w="0" w:type="dxa"/>
              <w:right w:w="108" w:type="dxa"/>
            </w:tcMar>
          </w:tcPr>
          <w:p w:rsidR="00514D71" w:rsidRDefault="00514D71">
            <w:pPr>
              <w:spacing w:after="0" w:line="240" w:lineRule="auto"/>
              <w:jc w:val="center"/>
              <w:rPr>
                <w:rFonts w:ascii="Times New Roman" w:eastAsia="Times New Roman" w:hAnsi="Times New Roman" w:cs="Times New Roman"/>
                <w:sz w:val="24"/>
                <w:szCs w:val="24"/>
                <w:lang w:eastAsia="lt-LT"/>
              </w:rPr>
            </w:pPr>
          </w:p>
        </w:tc>
        <w:tc>
          <w:tcPr>
            <w:tcW w:w="3289" w:type="dxa"/>
            <w:tcBorders>
              <w:top w:val="nil"/>
              <w:left w:val="nil"/>
              <w:bottom w:val="single" w:sz="8" w:space="0" w:color="auto"/>
              <w:right w:val="single" w:sz="8" w:space="0" w:color="auto"/>
            </w:tcBorders>
            <w:tcMar>
              <w:top w:w="0" w:type="dxa"/>
              <w:left w:w="108" w:type="dxa"/>
              <w:bottom w:w="0" w:type="dxa"/>
              <w:right w:w="108" w:type="dxa"/>
            </w:tcMar>
          </w:tcPr>
          <w:p w:rsidR="00514D71" w:rsidRDefault="00514D71" w:rsidP="00083630">
            <w:pPr>
              <w:spacing w:after="0" w:line="240" w:lineRule="auto"/>
              <w:rPr>
                <w:rFonts w:ascii="Times New Roman" w:eastAsia="Times New Roman" w:hAnsi="Times New Roman" w:cs="Times New Roman"/>
                <w:sz w:val="24"/>
                <w:szCs w:val="24"/>
                <w:lang w:eastAsia="lt-LT"/>
              </w:rPr>
            </w:pPr>
          </w:p>
        </w:tc>
      </w:tr>
      <w:tr w:rsidR="00514D71" w:rsidTr="00514D71">
        <w:tc>
          <w:tcPr>
            <w:tcW w:w="33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4D71" w:rsidRDefault="00514D7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8.4.</w:t>
            </w:r>
          </w:p>
        </w:tc>
        <w:tc>
          <w:tcPr>
            <w:tcW w:w="2719" w:type="dxa"/>
            <w:tcBorders>
              <w:top w:val="nil"/>
              <w:left w:val="nil"/>
              <w:bottom w:val="single" w:sz="8" w:space="0" w:color="auto"/>
              <w:right w:val="single" w:sz="8" w:space="0" w:color="auto"/>
            </w:tcBorders>
            <w:tcMar>
              <w:top w:w="0" w:type="dxa"/>
              <w:left w:w="108" w:type="dxa"/>
              <w:bottom w:w="0" w:type="dxa"/>
              <w:right w:w="108" w:type="dxa"/>
            </w:tcMar>
            <w:hideMark/>
          </w:tcPr>
          <w:p w:rsidR="00514D71" w:rsidRDefault="00514D7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p>
        </w:tc>
        <w:tc>
          <w:tcPr>
            <w:tcW w:w="3289" w:type="dxa"/>
            <w:tcBorders>
              <w:top w:val="nil"/>
              <w:left w:val="nil"/>
              <w:bottom w:val="single" w:sz="8" w:space="0" w:color="auto"/>
              <w:right w:val="single" w:sz="8" w:space="0" w:color="auto"/>
            </w:tcBorders>
            <w:tcMar>
              <w:top w:w="0" w:type="dxa"/>
              <w:left w:w="108" w:type="dxa"/>
              <w:bottom w:w="0" w:type="dxa"/>
              <w:right w:w="108" w:type="dxa"/>
            </w:tcMar>
            <w:hideMark/>
          </w:tcPr>
          <w:p w:rsidR="00514D71" w:rsidRDefault="00514D7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p>
        </w:tc>
      </w:tr>
      <w:tr w:rsidR="00514D71" w:rsidTr="00514D71">
        <w:tc>
          <w:tcPr>
            <w:tcW w:w="33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4D71" w:rsidRDefault="00514D7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8.5.</w:t>
            </w:r>
          </w:p>
        </w:tc>
        <w:tc>
          <w:tcPr>
            <w:tcW w:w="2719" w:type="dxa"/>
            <w:tcBorders>
              <w:top w:val="nil"/>
              <w:left w:val="nil"/>
              <w:bottom w:val="single" w:sz="8" w:space="0" w:color="auto"/>
              <w:right w:val="single" w:sz="8" w:space="0" w:color="auto"/>
            </w:tcBorders>
            <w:tcMar>
              <w:top w:w="0" w:type="dxa"/>
              <w:left w:w="108" w:type="dxa"/>
              <w:bottom w:w="0" w:type="dxa"/>
              <w:right w:w="108" w:type="dxa"/>
            </w:tcMar>
            <w:hideMark/>
          </w:tcPr>
          <w:p w:rsidR="00514D71" w:rsidRDefault="00514D7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p>
        </w:tc>
        <w:tc>
          <w:tcPr>
            <w:tcW w:w="3289" w:type="dxa"/>
            <w:tcBorders>
              <w:top w:val="nil"/>
              <w:left w:val="nil"/>
              <w:bottom w:val="single" w:sz="8" w:space="0" w:color="auto"/>
              <w:right w:val="single" w:sz="8" w:space="0" w:color="auto"/>
            </w:tcBorders>
            <w:tcMar>
              <w:top w:w="0" w:type="dxa"/>
              <w:left w:w="108" w:type="dxa"/>
              <w:bottom w:w="0" w:type="dxa"/>
              <w:right w:w="108" w:type="dxa"/>
            </w:tcMar>
            <w:hideMark/>
          </w:tcPr>
          <w:p w:rsidR="00514D71" w:rsidRDefault="00514D7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w:t>
            </w:r>
          </w:p>
        </w:tc>
      </w:tr>
    </w:tbl>
    <w:p w:rsidR="00514D71" w:rsidRDefault="00514D71" w:rsidP="00514D7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w:t>
      </w:r>
    </w:p>
    <w:p w:rsidR="00514D71" w:rsidRDefault="00514D71" w:rsidP="00514D71">
      <w:pPr>
        <w:spacing w:after="0" w:line="240" w:lineRule="auto"/>
        <w:jc w:val="both"/>
        <w:rPr>
          <w:rFonts w:ascii="Times New Roman" w:eastAsia="Times New Roman" w:hAnsi="Times New Roman" w:cs="Times New Roman"/>
          <w:color w:val="000000"/>
          <w:sz w:val="24"/>
          <w:szCs w:val="24"/>
          <w:lang w:eastAsia="lt-LT"/>
        </w:rPr>
      </w:pPr>
      <w:bookmarkStart w:id="14" w:name="part_1a0fef2a28cd42d294405db4905f278b"/>
      <w:bookmarkEnd w:id="14"/>
      <w:r>
        <w:rPr>
          <w:rFonts w:ascii="Times New Roman" w:eastAsia="Times New Roman" w:hAnsi="Times New Roman" w:cs="Times New Roman"/>
          <w:b/>
          <w:bCs/>
          <w:color w:val="000000"/>
          <w:sz w:val="24"/>
          <w:szCs w:val="24"/>
          <w:lang w:eastAsia="lt-LT"/>
        </w:rPr>
        <w:t xml:space="preserve">9.    Rizika, kuriai esant nustatytos užduotys gali būti </w:t>
      </w:r>
      <w:proofErr w:type="spellStart"/>
      <w:r>
        <w:rPr>
          <w:rFonts w:ascii="Times New Roman" w:eastAsia="Times New Roman" w:hAnsi="Times New Roman" w:cs="Times New Roman"/>
          <w:b/>
          <w:bCs/>
          <w:color w:val="000000"/>
          <w:sz w:val="24"/>
          <w:szCs w:val="24"/>
          <w:lang w:eastAsia="lt-LT"/>
        </w:rPr>
        <w:t>neįvykdytos</w:t>
      </w:r>
      <w:r>
        <w:rPr>
          <w:rFonts w:ascii="Times New Roman" w:eastAsia="Times New Roman" w:hAnsi="Times New Roman" w:cs="Times New Roman"/>
          <w:color w:val="000000"/>
          <w:sz w:val="24"/>
          <w:szCs w:val="24"/>
          <w:lang w:eastAsia="lt-LT"/>
        </w:rPr>
        <w:t> </w:t>
      </w:r>
      <w:r>
        <w:rPr>
          <w:rFonts w:ascii="Times New Roman" w:eastAsia="Times New Roman" w:hAnsi="Times New Roman" w:cs="Times New Roman"/>
          <w:b/>
          <w:bCs/>
          <w:color w:val="000000"/>
          <w:sz w:val="24"/>
          <w:szCs w:val="24"/>
          <w:lang w:eastAsia="lt-LT"/>
        </w:rPr>
        <w:t>(aplinkybės</w:t>
      </w:r>
      <w:proofErr w:type="spellEnd"/>
      <w:r>
        <w:rPr>
          <w:rFonts w:ascii="Times New Roman" w:eastAsia="Times New Roman" w:hAnsi="Times New Roman" w:cs="Times New Roman"/>
          <w:b/>
          <w:bCs/>
          <w:color w:val="000000"/>
          <w:sz w:val="24"/>
          <w:szCs w:val="24"/>
          <w:lang w:eastAsia="lt-LT"/>
        </w:rPr>
        <w:t>, kurios gali turėti neigiamos įtakos įvykdyti šias užduotis)</w:t>
      </w:r>
    </w:p>
    <w:p w:rsidR="00514D71" w:rsidRDefault="00514D71" w:rsidP="00514D7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0"/>
          <w:szCs w:val="20"/>
          <w:lang w:eastAsia="lt-LT"/>
        </w:rPr>
        <w:t>(pildoma suderinus su švietimo įstaigos vadovu)</w:t>
      </w:r>
    </w:p>
    <w:tbl>
      <w:tblPr>
        <w:tblW w:w="0" w:type="auto"/>
        <w:tblCellMar>
          <w:left w:w="0" w:type="dxa"/>
          <w:right w:w="0" w:type="dxa"/>
        </w:tblCellMar>
        <w:tblLook w:val="04A0" w:firstRow="1" w:lastRow="0" w:firstColumn="1" w:lastColumn="0" w:noHBand="0" w:noVBand="1"/>
      </w:tblPr>
      <w:tblGrid>
        <w:gridCol w:w="9493"/>
      </w:tblGrid>
      <w:tr w:rsidR="00514D71" w:rsidTr="00514D71">
        <w:tc>
          <w:tcPr>
            <w:tcW w:w="94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14D71" w:rsidRDefault="00514D7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9.1.</w:t>
            </w:r>
          </w:p>
        </w:tc>
      </w:tr>
      <w:tr w:rsidR="00514D71" w:rsidTr="00514D71">
        <w:tc>
          <w:tcPr>
            <w:tcW w:w="94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4D71" w:rsidRDefault="00514D7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9.2.</w:t>
            </w:r>
          </w:p>
        </w:tc>
      </w:tr>
      <w:tr w:rsidR="00514D71" w:rsidTr="00514D71">
        <w:tc>
          <w:tcPr>
            <w:tcW w:w="949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4D71" w:rsidRDefault="00514D71">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9.3.</w:t>
            </w:r>
          </w:p>
        </w:tc>
      </w:tr>
    </w:tbl>
    <w:p w:rsidR="00514D71" w:rsidRDefault="00514D71" w:rsidP="00514D7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
          <w:bCs/>
          <w:color w:val="000000"/>
          <w:sz w:val="24"/>
          <w:szCs w:val="24"/>
          <w:lang w:eastAsia="lt-LT"/>
        </w:rPr>
        <w:t> </w:t>
      </w:r>
    </w:p>
    <w:p w:rsidR="00514D71" w:rsidRDefault="00514D71" w:rsidP="00514D71">
      <w:pPr>
        <w:spacing w:after="0" w:line="240" w:lineRule="auto"/>
        <w:jc w:val="center"/>
        <w:rPr>
          <w:rFonts w:ascii="Times New Roman" w:eastAsia="Times New Roman" w:hAnsi="Times New Roman" w:cs="Times New Roman"/>
          <w:color w:val="000000"/>
          <w:sz w:val="24"/>
          <w:szCs w:val="24"/>
          <w:lang w:eastAsia="lt-LT"/>
        </w:rPr>
      </w:pPr>
      <w:bookmarkStart w:id="15" w:name="part_ac32bf9d9e2f4934b12d475b9a8ecd99"/>
      <w:bookmarkEnd w:id="15"/>
      <w:r>
        <w:rPr>
          <w:rFonts w:ascii="Times New Roman" w:eastAsia="Times New Roman" w:hAnsi="Times New Roman" w:cs="Times New Roman"/>
          <w:b/>
          <w:bCs/>
          <w:color w:val="000000"/>
          <w:sz w:val="24"/>
          <w:szCs w:val="24"/>
          <w:lang w:eastAsia="lt-LT"/>
        </w:rPr>
        <w:t>VI SKYRIUS</w:t>
      </w:r>
    </w:p>
    <w:p w:rsidR="00514D71" w:rsidRDefault="00514D71" w:rsidP="00514D7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
          <w:bCs/>
          <w:color w:val="000000"/>
          <w:sz w:val="24"/>
          <w:szCs w:val="24"/>
          <w:lang w:eastAsia="lt-LT"/>
        </w:rPr>
        <w:t>VERTINIMO PAGRINDIMAS IR SIŪLYMAI</w:t>
      </w:r>
    </w:p>
    <w:p w:rsidR="00514D71" w:rsidRDefault="00514D71" w:rsidP="00514D7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w:t>
      </w:r>
    </w:p>
    <w:p w:rsidR="00514D71" w:rsidRDefault="00514D71" w:rsidP="00514D71">
      <w:pPr>
        <w:spacing w:after="0" w:line="240" w:lineRule="auto"/>
        <w:jc w:val="both"/>
        <w:rPr>
          <w:rFonts w:ascii="Times New Roman" w:eastAsia="Times New Roman" w:hAnsi="Times New Roman" w:cs="Times New Roman"/>
          <w:color w:val="000000"/>
          <w:sz w:val="24"/>
          <w:szCs w:val="24"/>
          <w:lang w:eastAsia="lt-LT"/>
        </w:rPr>
      </w:pPr>
      <w:bookmarkStart w:id="16" w:name="part_b055be72f80d4dabba0f9e956517da91"/>
      <w:bookmarkEnd w:id="16"/>
      <w:r>
        <w:rPr>
          <w:rFonts w:ascii="Times New Roman" w:eastAsia="Times New Roman" w:hAnsi="Times New Roman" w:cs="Times New Roman"/>
          <w:b/>
          <w:bCs/>
          <w:color w:val="000000"/>
          <w:sz w:val="24"/>
          <w:szCs w:val="24"/>
          <w:lang w:eastAsia="lt-LT"/>
        </w:rPr>
        <w:t>10. Įvertinimas, jo pagrindimas ir siūlymai:</w:t>
      </w:r>
      <w:r>
        <w:rPr>
          <w:rFonts w:ascii="Times New Roman" w:eastAsia="Times New Roman" w:hAnsi="Times New Roman" w:cs="Times New Roman"/>
          <w:color w:val="000000"/>
          <w:sz w:val="24"/>
          <w:szCs w:val="24"/>
          <w:lang w:eastAsia="lt-LT"/>
        </w:rPr>
        <w:t> ______________________________________</w:t>
      </w:r>
    </w:p>
    <w:p w:rsidR="00514D71" w:rsidRDefault="00514D71" w:rsidP="00514D71">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____________________________________________________________________________</w:t>
      </w:r>
    </w:p>
    <w:p w:rsidR="00514D71" w:rsidRDefault="00514D71" w:rsidP="00514D71">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___________________________________________________________________________</w:t>
      </w:r>
    </w:p>
    <w:p w:rsidR="00514D71" w:rsidRDefault="00514D71" w:rsidP="00514D7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w:t>
      </w:r>
    </w:p>
    <w:p w:rsidR="00514D71" w:rsidRDefault="00514D71" w:rsidP="00514D71">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____________________ __________ _________________ __________</w:t>
      </w:r>
    </w:p>
    <w:p w:rsidR="00514D71" w:rsidRDefault="00514D71" w:rsidP="00514D71">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0"/>
          <w:szCs w:val="20"/>
          <w:lang w:eastAsia="lt-LT"/>
        </w:rPr>
        <w:t>(mokykloje – mokyklos tarybos                           (parašas)                                     (vardas ir pavardė)                      (data)</w:t>
      </w:r>
    </w:p>
    <w:p w:rsidR="00514D71" w:rsidRDefault="00514D71" w:rsidP="00514D71">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0"/>
          <w:szCs w:val="20"/>
          <w:lang w:eastAsia="lt-LT"/>
        </w:rPr>
        <w:t>įgaliotas asmuo, švietimo pagalbos įstaigoje –</w:t>
      </w:r>
    </w:p>
    <w:p w:rsidR="00514D71" w:rsidRDefault="00514D71" w:rsidP="00514D71">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0"/>
          <w:szCs w:val="20"/>
          <w:lang w:eastAsia="lt-LT"/>
        </w:rPr>
        <w:t>savivaldos institucijos įgaliotas asmuo /</w:t>
      </w:r>
    </w:p>
    <w:p w:rsidR="00514D71" w:rsidRDefault="00514D71" w:rsidP="00514D71">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0"/>
          <w:szCs w:val="20"/>
          <w:lang w:eastAsia="lt-LT"/>
        </w:rPr>
        <w:t>darbuotojų atstovavimą įgyvendinantis asmuo)</w:t>
      </w:r>
    </w:p>
    <w:p w:rsidR="00514D71" w:rsidRDefault="00514D71" w:rsidP="00514D71">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0"/>
          <w:szCs w:val="20"/>
          <w:lang w:eastAsia="lt-LT"/>
        </w:rPr>
        <w:t> </w:t>
      </w:r>
    </w:p>
    <w:p w:rsidR="00514D71" w:rsidRDefault="00514D71" w:rsidP="00514D71">
      <w:pPr>
        <w:spacing w:after="0" w:line="240" w:lineRule="auto"/>
        <w:jc w:val="both"/>
        <w:rPr>
          <w:rFonts w:ascii="Times New Roman" w:eastAsia="Times New Roman" w:hAnsi="Times New Roman" w:cs="Times New Roman"/>
          <w:color w:val="000000"/>
          <w:sz w:val="24"/>
          <w:szCs w:val="24"/>
          <w:lang w:eastAsia="lt-LT"/>
        </w:rPr>
      </w:pPr>
      <w:bookmarkStart w:id="17" w:name="part_3a325ca39e8c4c788428bea4225834cb"/>
      <w:bookmarkEnd w:id="17"/>
      <w:r>
        <w:rPr>
          <w:rFonts w:ascii="Times New Roman" w:eastAsia="Times New Roman" w:hAnsi="Times New Roman" w:cs="Times New Roman"/>
          <w:b/>
          <w:bCs/>
          <w:color w:val="000000"/>
          <w:sz w:val="24"/>
          <w:szCs w:val="24"/>
          <w:lang w:eastAsia="lt-LT"/>
        </w:rPr>
        <w:t>11. Įvertinimas, jo pagrindimas ir siūlymai:</w:t>
      </w:r>
      <w:r>
        <w:rPr>
          <w:rFonts w:ascii="Times New Roman" w:eastAsia="Times New Roman" w:hAnsi="Times New Roman" w:cs="Times New Roman"/>
          <w:color w:val="000000"/>
          <w:sz w:val="24"/>
          <w:szCs w:val="24"/>
          <w:lang w:eastAsia="lt-LT"/>
        </w:rPr>
        <w:t> ______________________________________</w:t>
      </w:r>
    </w:p>
    <w:p w:rsidR="00514D71" w:rsidRDefault="00514D71" w:rsidP="00514D71">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___________________________________________________________________________</w:t>
      </w:r>
    </w:p>
    <w:p w:rsidR="00514D71" w:rsidRDefault="00514D71" w:rsidP="00514D71">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___________________________________________________________________________</w:t>
      </w:r>
    </w:p>
    <w:p w:rsidR="00514D71" w:rsidRDefault="00514D71" w:rsidP="00514D71">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w:t>
      </w:r>
    </w:p>
    <w:p w:rsidR="00514D71" w:rsidRDefault="00514D71" w:rsidP="00514D71">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______________________ _________ ________________ __________</w:t>
      </w:r>
    </w:p>
    <w:p w:rsidR="00514D71" w:rsidRDefault="00514D71" w:rsidP="00514D71">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0"/>
          <w:szCs w:val="20"/>
          <w:lang w:eastAsia="lt-LT"/>
        </w:rPr>
        <w:t>(</w:t>
      </w:r>
      <w:proofErr w:type="spellStart"/>
      <w:r>
        <w:rPr>
          <w:rFonts w:ascii="Times New Roman" w:eastAsia="Times New Roman" w:hAnsi="Times New Roman" w:cs="Times New Roman"/>
          <w:color w:val="000000"/>
          <w:sz w:val="20"/>
          <w:szCs w:val="20"/>
          <w:lang w:eastAsia="lt-LT"/>
        </w:rPr>
        <w:t>valstybinės švietimo</w:t>
      </w:r>
      <w:proofErr w:type="spellEnd"/>
      <w:r>
        <w:rPr>
          <w:rFonts w:ascii="Times New Roman" w:eastAsia="Times New Roman" w:hAnsi="Times New Roman" w:cs="Times New Roman"/>
          <w:color w:val="000000"/>
          <w:sz w:val="20"/>
          <w:szCs w:val="20"/>
          <w:lang w:eastAsia="lt-LT"/>
        </w:rPr>
        <w:t xml:space="preserve"> įstaigos savininko          (parašas) (vardas ir pavardė) (data)</w:t>
      </w:r>
    </w:p>
    <w:p w:rsidR="00514D71" w:rsidRDefault="00514D71" w:rsidP="00514D71">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0"/>
          <w:szCs w:val="20"/>
          <w:lang w:eastAsia="lt-LT"/>
        </w:rPr>
        <w:t>teises ir pareigas įgyvendinančios institucijos</w:t>
      </w:r>
    </w:p>
    <w:p w:rsidR="00514D71" w:rsidRDefault="00514D71" w:rsidP="00514D71">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0"/>
          <w:szCs w:val="20"/>
          <w:lang w:eastAsia="lt-LT"/>
        </w:rPr>
        <w:t xml:space="preserve">(dalyvių susirinkimo) įgalioto </w:t>
      </w:r>
      <w:proofErr w:type="spellStart"/>
      <w:r>
        <w:rPr>
          <w:rFonts w:ascii="Times New Roman" w:eastAsia="Times New Roman" w:hAnsi="Times New Roman" w:cs="Times New Roman"/>
          <w:color w:val="000000"/>
          <w:sz w:val="20"/>
          <w:szCs w:val="20"/>
          <w:lang w:eastAsia="lt-LT"/>
        </w:rPr>
        <w:t>asmens pareigos</w:t>
      </w:r>
      <w:proofErr w:type="spellEnd"/>
      <w:r>
        <w:rPr>
          <w:rFonts w:ascii="Times New Roman" w:eastAsia="Times New Roman" w:hAnsi="Times New Roman" w:cs="Times New Roman"/>
          <w:color w:val="000000"/>
          <w:sz w:val="20"/>
          <w:szCs w:val="20"/>
          <w:lang w:eastAsia="lt-LT"/>
        </w:rPr>
        <w:t>;</w:t>
      </w:r>
    </w:p>
    <w:p w:rsidR="00514D71" w:rsidRDefault="00514D71" w:rsidP="00514D71">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0"/>
          <w:szCs w:val="20"/>
          <w:lang w:eastAsia="lt-LT"/>
        </w:rPr>
        <w:t>savivaldybės švietimo įstaigos atveju – meras)</w:t>
      </w:r>
    </w:p>
    <w:p w:rsidR="00514D71" w:rsidRDefault="00514D71" w:rsidP="00514D7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w:t>
      </w:r>
    </w:p>
    <w:p w:rsidR="00514D71" w:rsidRDefault="00514D71" w:rsidP="00514D7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lastRenderedPageBreak/>
        <w:t>Galutinis metų veiklos ataskaitos įvertinimas ______________________.</w:t>
      </w:r>
    </w:p>
    <w:p w:rsidR="00514D71" w:rsidRDefault="00514D71" w:rsidP="00514D71">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
          <w:bCs/>
          <w:color w:val="000000"/>
          <w:sz w:val="24"/>
          <w:szCs w:val="24"/>
          <w:lang w:eastAsia="lt-LT"/>
        </w:rPr>
        <w:t> </w:t>
      </w:r>
    </w:p>
    <w:p w:rsidR="00514D71" w:rsidRDefault="00514D71" w:rsidP="00514D71">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w:t>
      </w:r>
    </w:p>
    <w:p w:rsidR="00514D71" w:rsidRDefault="00514D71" w:rsidP="00514D71">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Susipažinau.</w:t>
      </w:r>
    </w:p>
    <w:p w:rsidR="00514D71" w:rsidRDefault="00514D71" w:rsidP="00514D71">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____________________ __________ _________________ __________</w:t>
      </w:r>
    </w:p>
    <w:p w:rsidR="00514D71" w:rsidRDefault="00514D71" w:rsidP="00514D71">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0"/>
          <w:szCs w:val="20"/>
          <w:lang w:eastAsia="lt-LT"/>
        </w:rPr>
        <w:t>(švietimo įstaigos vadovo pareigos) (parašas) (vardas ir pavardė) (data)</w:t>
      </w:r>
    </w:p>
    <w:p w:rsidR="00514D71" w:rsidRDefault="00514D71" w:rsidP="00514D71">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lang w:eastAsia="lt-LT"/>
        </w:rPr>
        <w:t> </w:t>
      </w:r>
    </w:p>
    <w:p w:rsidR="00514D71" w:rsidRDefault="00514D71" w:rsidP="00514D71">
      <w:pPr>
        <w:spacing w:after="0" w:line="240" w:lineRule="auto"/>
        <w:ind w:left="4820"/>
        <w:rPr>
          <w:rFonts w:ascii="Times New Roman" w:eastAsia="Times New Roman" w:hAnsi="Times New Roman" w:cs="Times New Roman"/>
          <w:color w:val="000000"/>
          <w:sz w:val="24"/>
          <w:szCs w:val="24"/>
          <w:lang w:eastAsia="lt-LT"/>
        </w:rPr>
      </w:pPr>
      <w:bookmarkStart w:id="18" w:name="part_d1aecd0fc83147fca9105cb0a1548673"/>
      <w:bookmarkEnd w:id="18"/>
      <w:r>
        <w:rPr>
          <w:rFonts w:ascii="Times New Roman" w:eastAsia="Times New Roman" w:hAnsi="Times New Roman" w:cs="Times New Roman"/>
          <w:color w:val="000000"/>
          <w:sz w:val="24"/>
          <w:szCs w:val="24"/>
          <w:lang w:eastAsia="lt-LT"/>
        </w:rPr>
        <w:t> </w:t>
      </w:r>
    </w:p>
    <w:p w:rsidR="00F2275C" w:rsidRDefault="00F2275C"/>
    <w:sectPr w:rsidR="00F2275C">
      <w:pgSz w:w="12240" w:h="15840"/>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n-e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16BA8"/>
    <w:multiLevelType w:val="hybridMultilevel"/>
    <w:tmpl w:val="D3CCE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2D2"/>
    <w:rsid w:val="0000313D"/>
    <w:rsid w:val="00033B30"/>
    <w:rsid w:val="00083630"/>
    <w:rsid w:val="000A6BA0"/>
    <w:rsid w:val="000C552E"/>
    <w:rsid w:val="000D3AAC"/>
    <w:rsid w:val="000F4836"/>
    <w:rsid w:val="00117944"/>
    <w:rsid w:val="001202C1"/>
    <w:rsid w:val="00142364"/>
    <w:rsid w:val="0014271A"/>
    <w:rsid w:val="00174D54"/>
    <w:rsid w:val="00193DAB"/>
    <w:rsid w:val="001950A5"/>
    <w:rsid w:val="001D4004"/>
    <w:rsid w:val="001F09CD"/>
    <w:rsid w:val="00230F78"/>
    <w:rsid w:val="002462D2"/>
    <w:rsid w:val="0024672D"/>
    <w:rsid w:val="002602C3"/>
    <w:rsid w:val="00260C37"/>
    <w:rsid w:val="0026244D"/>
    <w:rsid w:val="002A6825"/>
    <w:rsid w:val="002B2F54"/>
    <w:rsid w:val="002E0441"/>
    <w:rsid w:val="00300685"/>
    <w:rsid w:val="00300C3D"/>
    <w:rsid w:val="003330BB"/>
    <w:rsid w:val="0034109E"/>
    <w:rsid w:val="00363AF6"/>
    <w:rsid w:val="00366C6F"/>
    <w:rsid w:val="00381D69"/>
    <w:rsid w:val="00384B07"/>
    <w:rsid w:val="00394056"/>
    <w:rsid w:val="003B1839"/>
    <w:rsid w:val="003B7609"/>
    <w:rsid w:val="003B79EF"/>
    <w:rsid w:val="00421DC4"/>
    <w:rsid w:val="004320AC"/>
    <w:rsid w:val="004442C0"/>
    <w:rsid w:val="004919DC"/>
    <w:rsid w:val="004D7A7F"/>
    <w:rsid w:val="005026DD"/>
    <w:rsid w:val="005057E4"/>
    <w:rsid w:val="00514D71"/>
    <w:rsid w:val="0052404A"/>
    <w:rsid w:val="00527B71"/>
    <w:rsid w:val="00552752"/>
    <w:rsid w:val="005578F4"/>
    <w:rsid w:val="00582EA8"/>
    <w:rsid w:val="0059525B"/>
    <w:rsid w:val="006200C7"/>
    <w:rsid w:val="006477EB"/>
    <w:rsid w:val="00660A43"/>
    <w:rsid w:val="006966C4"/>
    <w:rsid w:val="006B33DD"/>
    <w:rsid w:val="006B7ED0"/>
    <w:rsid w:val="006C5EEF"/>
    <w:rsid w:val="006D6B62"/>
    <w:rsid w:val="007651E9"/>
    <w:rsid w:val="00783F84"/>
    <w:rsid w:val="007F5228"/>
    <w:rsid w:val="0080412F"/>
    <w:rsid w:val="0081030B"/>
    <w:rsid w:val="00835F03"/>
    <w:rsid w:val="00853B51"/>
    <w:rsid w:val="008754EA"/>
    <w:rsid w:val="0088780A"/>
    <w:rsid w:val="00895335"/>
    <w:rsid w:val="008954C1"/>
    <w:rsid w:val="008A60C0"/>
    <w:rsid w:val="008B1D7D"/>
    <w:rsid w:val="008D2719"/>
    <w:rsid w:val="008F3AC6"/>
    <w:rsid w:val="009B2ABB"/>
    <w:rsid w:val="009B38EA"/>
    <w:rsid w:val="009E43FD"/>
    <w:rsid w:val="009F7CAE"/>
    <w:rsid w:val="00AD29B3"/>
    <w:rsid w:val="00AD4976"/>
    <w:rsid w:val="00AE6049"/>
    <w:rsid w:val="00B22163"/>
    <w:rsid w:val="00B31366"/>
    <w:rsid w:val="00BB0CF4"/>
    <w:rsid w:val="00C11CC5"/>
    <w:rsid w:val="00C15605"/>
    <w:rsid w:val="00C35EB4"/>
    <w:rsid w:val="00C40244"/>
    <w:rsid w:val="00C50772"/>
    <w:rsid w:val="00D05D43"/>
    <w:rsid w:val="00D20814"/>
    <w:rsid w:val="00D50BDA"/>
    <w:rsid w:val="00D92696"/>
    <w:rsid w:val="00DE3400"/>
    <w:rsid w:val="00E001A7"/>
    <w:rsid w:val="00E1235E"/>
    <w:rsid w:val="00E17BC1"/>
    <w:rsid w:val="00E327AF"/>
    <w:rsid w:val="00E37FB2"/>
    <w:rsid w:val="00E93BA8"/>
    <w:rsid w:val="00ED68B4"/>
    <w:rsid w:val="00F2275C"/>
    <w:rsid w:val="00FC098E"/>
    <w:rsid w:val="00FC5B73"/>
    <w:rsid w:val="00FD5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D71"/>
    <w:pPr>
      <w:spacing w:after="160" w:line="256" w:lineRule="auto"/>
    </w:pPr>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2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D71"/>
    <w:pPr>
      <w:spacing w:after="160" w:line="256" w:lineRule="auto"/>
    </w:pPr>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2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34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E41B2-3674-432A-8EC5-452A6D53E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10</Pages>
  <Words>2450</Words>
  <Characters>13965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Darbo2</dc:creator>
  <cp:lastModifiedBy>Darbo2</cp:lastModifiedBy>
  <cp:revision>42</cp:revision>
  <dcterms:created xsi:type="dcterms:W3CDTF">2021-01-21T10:18:00Z</dcterms:created>
  <dcterms:modified xsi:type="dcterms:W3CDTF">2021-01-22T11:09:00Z</dcterms:modified>
</cp:coreProperties>
</file>